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8FBFD" w14:textId="3BDDA1EE"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sidR="00A23436">
        <w:rPr>
          <w:rFonts w:ascii="Arial" w:eastAsia="MS Mincho" w:hAnsi="Arial" w:cs="Arial"/>
          <w:b/>
          <w:bCs/>
          <w:sz w:val="22"/>
          <w:lang w:eastAsia="ja-JP"/>
        </w:rPr>
        <w:t>6</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00C21270">
        <w:rPr>
          <w:rFonts w:ascii="Arial" w:eastAsia="MS Mincho" w:hAnsi="Arial" w:cs="Arial"/>
          <w:b/>
          <w:bCs/>
          <w:sz w:val="22"/>
          <w:lang w:eastAsia="ja-JP"/>
        </w:rPr>
        <w:t xml:space="preserve"> </w:t>
      </w:r>
      <w:r w:rsidR="0007700F">
        <w:rPr>
          <w:rFonts w:ascii="Arial" w:eastAsia="MS Mincho" w:hAnsi="Arial" w:cs="Arial"/>
          <w:b/>
          <w:bCs/>
          <w:sz w:val="22"/>
          <w:lang w:eastAsia="ja-JP"/>
        </w:rPr>
        <w:t xml:space="preserve"> </w:t>
      </w:r>
      <w:r w:rsidR="00427506">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sidR="00862293">
        <w:rPr>
          <w:rFonts w:ascii="Arial" w:eastAsia="MS Mincho" w:hAnsi="Arial" w:cs="Arial"/>
          <w:b/>
          <w:bCs/>
          <w:sz w:val="22"/>
          <w:lang w:eastAsia="ja-JP"/>
        </w:rPr>
        <w:t>2</w:t>
      </w:r>
      <w:r w:rsidR="00A23436">
        <w:rPr>
          <w:rFonts w:ascii="Arial" w:eastAsia="MS Mincho" w:hAnsi="Arial" w:cs="Arial"/>
          <w:b/>
          <w:bCs/>
          <w:sz w:val="22"/>
          <w:lang w:eastAsia="ja-JP"/>
        </w:rPr>
        <w:t>40</w:t>
      </w:r>
      <w:r w:rsidR="00DE7808" w:rsidRPr="00DE7808">
        <w:rPr>
          <w:rFonts w:ascii="Arial" w:eastAsia="MS Mincho" w:hAnsi="Arial" w:cs="Arial"/>
          <w:b/>
          <w:bCs/>
          <w:sz w:val="22"/>
          <w:lang w:eastAsia="ja-JP"/>
        </w:rPr>
        <w:t>0671</w:t>
      </w:r>
      <w:r w:rsidR="00862293" w:rsidRPr="00177B58">
        <w:rPr>
          <w:rFonts w:ascii="Arial" w:eastAsia="MS Mincho" w:hAnsi="Arial" w:cs="Arial"/>
          <w:b/>
          <w:bCs/>
          <w:sz w:val="22"/>
          <w:lang w:eastAsia="ja-JP"/>
        </w:rPr>
        <w:t xml:space="preserve">                                                                  </w:t>
      </w:r>
      <w:r w:rsidR="00862293">
        <w:rPr>
          <w:rFonts w:ascii="Arial" w:eastAsia="MS Mincho" w:hAnsi="Arial" w:cs="Arial"/>
          <w:b/>
          <w:bCs/>
          <w:sz w:val="22"/>
          <w:lang w:eastAsia="ja-JP"/>
        </w:rPr>
        <w:t xml:space="preserve">                    </w:t>
      </w:r>
    </w:p>
    <w:bookmarkEnd w:id="0"/>
    <w:p w14:paraId="0CF79F5F" w14:textId="7DED5FE7" w:rsidR="00987821" w:rsidRDefault="00A23436" w:rsidP="001A752F">
      <w:pPr>
        <w:widowControl/>
        <w:tabs>
          <w:tab w:val="left" w:pos="2552"/>
        </w:tabs>
        <w:spacing w:after="0" w:line="240" w:lineRule="auto"/>
        <w:rPr>
          <w:rFonts w:ascii="Arial" w:eastAsia="MS Mincho" w:hAnsi="Arial" w:cs="Arial"/>
          <w:b/>
          <w:bCs/>
          <w:sz w:val="22"/>
          <w:lang w:eastAsia="ja-JP"/>
        </w:rPr>
      </w:pPr>
      <w:r>
        <w:rPr>
          <w:rFonts w:ascii="Arial" w:eastAsia="MS Mincho" w:hAnsi="Arial" w:cs="Arial"/>
          <w:b/>
          <w:bCs/>
          <w:sz w:val="22"/>
          <w:lang w:eastAsia="ja-JP"/>
        </w:rPr>
        <w:t>Athens</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Greece</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February</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26</w:t>
      </w:r>
      <w:r w:rsidR="00427506" w:rsidRPr="00427506">
        <w:rPr>
          <w:rFonts w:ascii="Arial" w:eastAsia="MS Mincho" w:hAnsi="Arial" w:cs="Arial"/>
          <w:b/>
          <w:bCs/>
          <w:sz w:val="22"/>
          <w:vertAlign w:val="superscript"/>
          <w:lang w:eastAsia="ja-JP"/>
        </w:rPr>
        <w:t>th</w:t>
      </w:r>
      <w:r w:rsidR="00427506" w:rsidRPr="00427506">
        <w:rPr>
          <w:rFonts w:ascii="Arial" w:eastAsia="MS Mincho" w:hAnsi="Arial" w:cs="Arial"/>
          <w:b/>
          <w:bCs/>
          <w:sz w:val="22"/>
          <w:lang w:eastAsia="ja-JP"/>
        </w:rPr>
        <w:t xml:space="preserve"> – </w:t>
      </w:r>
      <w:r>
        <w:rPr>
          <w:rFonts w:ascii="Arial" w:eastAsia="MS Mincho" w:hAnsi="Arial" w:cs="Arial"/>
          <w:b/>
          <w:bCs/>
          <w:sz w:val="22"/>
          <w:lang w:eastAsia="ja-JP"/>
        </w:rPr>
        <w:t>March</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1</w:t>
      </w:r>
      <w:r>
        <w:rPr>
          <w:rFonts w:ascii="Arial" w:eastAsia="MS Mincho" w:hAnsi="Arial" w:cs="Arial"/>
          <w:b/>
          <w:bCs/>
          <w:sz w:val="22"/>
          <w:vertAlign w:val="superscript"/>
          <w:lang w:eastAsia="ja-JP"/>
        </w:rPr>
        <w:t>st</w:t>
      </w:r>
      <w:r w:rsidR="00427506" w:rsidRPr="00427506">
        <w:rPr>
          <w:rFonts w:ascii="Arial" w:eastAsia="MS Mincho" w:hAnsi="Arial" w:cs="Arial"/>
          <w:b/>
          <w:bCs/>
          <w:sz w:val="22"/>
          <w:lang w:eastAsia="ja-JP"/>
        </w:rPr>
        <w:t>, 202</w:t>
      </w:r>
      <w:r>
        <w:rPr>
          <w:rFonts w:ascii="Arial" w:eastAsia="MS Mincho" w:hAnsi="Arial" w:cs="Arial"/>
          <w:b/>
          <w:bCs/>
          <w:sz w:val="22"/>
          <w:lang w:eastAsia="ja-JP"/>
        </w:rPr>
        <w:t>4</w:t>
      </w:r>
    </w:p>
    <w:p w14:paraId="0B281E9D" w14:textId="77777777" w:rsidR="00F94A00" w:rsidRPr="00987821" w:rsidRDefault="00F94A00" w:rsidP="001A752F">
      <w:pPr>
        <w:widowControl/>
        <w:tabs>
          <w:tab w:val="left" w:pos="2552"/>
        </w:tabs>
        <w:spacing w:after="0" w:line="240" w:lineRule="auto"/>
        <w:rPr>
          <w:rFonts w:eastAsia="宋体" w:cs="Times New Roman"/>
          <w:b/>
          <w:kern w:val="0"/>
          <w:szCs w:val="24"/>
        </w:rPr>
      </w:pPr>
    </w:p>
    <w:p w14:paraId="597A7003" w14:textId="5B059A33" w:rsidR="00DE7808" w:rsidRPr="00DE7808" w:rsidRDefault="00DE7808"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r>
      <w:r>
        <w:rPr>
          <w:rFonts w:ascii="Arial" w:hAnsi="Arial" w:cs="Arial"/>
          <w:b/>
          <w:kern w:val="0"/>
          <w:lang w:eastAsia="en-US"/>
        </w:rPr>
        <w:t>9.6.2</w:t>
      </w:r>
    </w:p>
    <w:p w14:paraId="12A9C400" w14:textId="0224D134"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15D0E83A" w14:textId="434595B9"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r>
      <w:r w:rsidR="00A23436">
        <w:rPr>
          <w:rFonts w:ascii="Arial" w:hAnsi="Arial" w:cs="Arial"/>
          <w:b/>
          <w:kern w:val="0"/>
          <w:lang w:eastAsia="en-US"/>
        </w:rPr>
        <w:t xml:space="preserve">Discussion on </w:t>
      </w:r>
      <w:r w:rsidR="003E080B" w:rsidRPr="003E080B">
        <w:rPr>
          <w:rFonts w:ascii="Arial" w:hAnsi="Arial" w:cs="Arial"/>
          <w:b/>
          <w:kern w:val="0"/>
          <w:lang w:eastAsia="en-US"/>
        </w:rPr>
        <w:t xml:space="preserve">LP-WUS </w:t>
      </w:r>
      <w:r w:rsidR="00DA34A8">
        <w:rPr>
          <w:rFonts w:ascii="Arial" w:hAnsi="Arial" w:cs="Arial"/>
          <w:b/>
          <w:kern w:val="0"/>
          <w:lang w:eastAsia="en-US"/>
        </w:rPr>
        <w:t>operation in IDLE/INACTIVE modes</w:t>
      </w:r>
    </w:p>
    <w:p w14:paraId="16858093" w14:textId="128922B0"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p>
    <w:p w14:paraId="1AA23303" w14:textId="2B11D1B5" w:rsidR="00987821" w:rsidRDefault="00987821" w:rsidP="009559D4">
      <w:pPr>
        <w:keepNext/>
        <w:keepLines/>
        <w:widowControl/>
        <w:numPr>
          <w:ilvl w:val="0"/>
          <w:numId w:val="2"/>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268A5A3" w14:textId="614927EB" w:rsidR="00366872" w:rsidRPr="00366872" w:rsidRDefault="00366872" w:rsidP="00366872">
      <w:pPr>
        <w:rPr>
          <w:rFonts w:eastAsia="宋体"/>
        </w:rPr>
      </w:pPr>
      <w:r w:rsidRPr="00366872">
        <w:rPr>
          <w:rFonts w:eastAsia="宋体"/>
        </w:rPr>
        <w:t xml:space="preserve">In the </w:t>
      </w:r>
      <w:r w:rsidR="00A23436">
        <w:rPr>
          <w:rFonts w:eastAsia="宋体"/>
        </w:rPr>
        <w:t>RAN plenary #102</w:t>
      </w:r>
      <w:r w:rsidRPr="00366872">
        <w:rPr>
          <w:rFonts w:eastAsia="宋体"/>
        </w:rPr>
        <w:t xml:space="preserve"> meeting, </w:t>
      </w:r>
      <w:r w:rsidR="00A23436">
        <w:rPr>
          <w:rFonts w:eastAsia="宋体"/>
        </w:rPr>
        <w:t xml:space="preserve">a new </w:t>
      </w:r>
      <w:r w:rsidR="003824C2">
        <w:rPr>
          <w:rFonts w:eastAsia="宋体"/>
        </w:rPr>
        <w:t>W</w:t>
      </w:r>
      <w:r w:rsidR="00A23436">
        <w:rPr>
          <w:rFonts w:eastAsia="宋体"/>
        </w:rPr>
        <w:t>ID for Rel-19</w:t>
      </w:r>
      <w:r w:rsidR="00CB50D4">
        <w:rPr>
          <w:rFonts w:eastAsia="宋体"/>
        </w:rPr>
        <w:t xml:space="preserve"> </w:t>
      </w:r>
      <w:r w:rsidR="00CB50D4">
        <w:rPr>
          <w:rFonts w:eastAsia="宋体" w:hint="eastAsia"/>
        </w:rPr>
        <w:t>LP-WUS</w:t>
      </w:r>
      <w:r w:rsidR="00A23436">
        <w:rPr>
          <w:rFonts w:eastAsia="宋体"/>
        </w:rPr>
        <w:t xml:space="preserve"> was agreed</w:t>
      </w:r>
      <w:r w:rsidR="00863C0C">
        <w:rPr>
          <w:rFonts w:eastAsia="宋体"/>
        </w:rPr>
        <w:t xml:space="preserve"> [1]</w:t>
      </w:r>
      <w:r w:rsidR="00774703">
        <w:rPr>
          <w:rFonts w:eastAsia="宋体"/>
        </w:rPr>
        <w:t xml:space="preserve">. </w:t>
      </w:r>
      <w:r w:rsidR="00A23436">
        <w:rPr>
          <w:rFonts w:eastAsia="宋体"/>
        </w:rPr>
        <w:t>Based on the conclusions reached in the RAN-level study item, the objectives are formed as follows:</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25FFBED0" w14:textId="3BC94981" w:rsidR="00CB50D4" w:rsidRPr="00CB50D4" w:rsidRDefault="00CB50D4" w:rsidP="00CE55BF">
            <w:pPr>
              <w:widowControl/>
              <w:overflowPunct w:val="0"/>
              <w:autoSpaceDE w:val="0"/>
              <w:autoSpaceDN w:val="0"/>
              <w:adjustRightInd w:val="0"/>
              <w:spacing w:after="0" w:line="240" w:lineRule="exact"/>
              <w:jc w:val="left"/>
              <w:textAlignment w:val="baseline"/>
              <w:rPr>
                <w:rFonts w:eastAsia="宋体"/>
                <w:bCs/>
                <w:lang w:val="en-GB"/>
              </w:rPr>
            </w:pPr>
            <w:bookmarkStart w:id="2" w:name="_Hlk153295984"/>
            <w:r w:rsidRPr="00CB50D4">
              <w:rPr>
                <w:rFonts w:eastAsia="宋体" w:hint="eastAsia"/>
                <w:bCs/>
                <w:lang w:val="en-GB"/>
              </w:rPr>
              <w:t>T</w:t>
            </w:r>
            <w:r w:rsidRPr="00CB50D4">
              <w:rPr>
                <w:rFonts w:eastAsia="宋体"/>
                <w:bCs/>
                <w:lang w:val="en-GB"/>
              </w:rPr>
              <w:t>he objectives of the work item are the following:</w:t>
            </w:r>
          </w:p>
          <w:p w14:paraId="120E6D86" w14:textId="77777777" w:rsidR="00DA34A8" w:rsidRPr="00886B23" w:rsidRDefault="00DA34A8" w:rsidP="00DA34A8">
            <w:pPr>
              <w:widowControl/>
              <w:numPr>
                <w:ilvl w:val="0"/>
                <w:numId w:val="19"/>
              </w:numPr>
              <w:tabs>
                <w:tab w:val="left" w:pos="720"/>
              </w:tabs>
              <w:overflowPunct w:val="0"/>
              <w:autoSpaceDE w:val="0"/>
              <w:autoSpaceDN w:val="0"/>
              <w:adjustRightInd w:val="0"/>
              <w:spacing w:beforeLines="50" w:before="156" w:after="0" w:line="240" w:lineRule="exact"/>
              <w:ind w:hanging="357"/>
              <w:jc w:val="left"/>
              <w:textAlignment w:val="baseline"/>
              <w:rPr>
                <w:bCs/>
              </w:rPr>
            </w:pPr>
            <w:r w:rsidRPr="00886B23">
              <w:rPr>
                <w:bCs/>
                <w:lang w:bidi="ar"/>
              </w:rPr>
              <w:t>For IDLE/INACTIVE modes</w:t>
            </w:r>
          </w:p>
          <w:p w14:paraId="4E8C698C" w14:textId="77777777" w:rsidR="00DA34A8" w:rsidRPr="00860D33" w:rsidRDefault="00DA34A8" w:rsidP="00DA34A8">
            <w:pPr>
              <w:widowControl/>
              <w:numPr>
                <w:ilvl w:val="1"/>
                <w:numId w:val="19"/>
              </w:numPr>
              <w:tabs>
                <w:tab w:val="left" w:pos="1440"/>
              </w:tabs>
              <w:overflowPunct w:val="0"/>
              <w:autoSpaceDE w:val="0"/>
              <w:autoSpaceDN w:val="0"/>
              <w:adjustRightInd w:val="0"/>
              <w:spacing w:beforeLines="50" w:before="156" w:after="0" w:line="240" w:lineRule="exact"/>
              <w:ind w:hanging="357"/>
              <w:jc w:val="left"/>
              <w:textAlignment w:val="baseline"/>
              <w:rPr>
                <w:bCs/>
                <w:lang w:bidi="ar"/>
              </w:rPr>
            </w:pPr>
            <w:r w:rsidRPr="00886B23">
              <w:rPr>
                <w:bCs/>
                <w:lang w:bidi="ar"/>
              </w:rPr>
              <w:t xml:space="preserve">Specify procedure and configuration of LP-WUS indicating paging </w:t>
            </w:r>
            <w:r>
              <w:rPr>
                <w:bCs/>
                <w:lang w:bidi="ar"/>
              </w:rPr>
              <w:t xml:space="preserve">monitoring </w:t>
            </w:r>
            <w:r w:rsidRPr="00886B23">
              <w:rPr>
                <w:bCs/>
                <w:lang w:bidi="ar"/>
              </w:rPr>
              <w:t>triggered by LP-WUS, including at least configuration, sub-</w:t>
            </w:r>
            <w:proofErr w:type="gramStart"/>
            <w:r w:rsidRPr="00886B23">
              <w:rPr>
                <w:bCs/>
                <w:lang w:bidi="ar"/>
              </w:rPr>
              <w:t>grouping</w:t>
            </w:r>
            <w:proofErr w:type="gramEnd"/>
            <w:r w:rsidRPr="00886B23">
              <w:rPr>
                <w:bCs/>
                <w:lang w:bidi="ar"/>
              </w:rPr>
              <w:t xml:space="preserve"> and entry/exit condition for LP-WUS </w:t>
            </w:r>
            <w:r w:rsidRPr="00860D33">
              <w:rPr>
                <w:bCs/>
                <w:lang w:bidi="ar"/>
              </w:rPr>
              <w:t>monitoring</w:t>
            </w:r>
            <w:r>
              <w:rPr>
                <w:bCs/>
                <w:lang w:bidi="ar"/>
              </w:rPr>
              <w:t xml:space="preserve"> </w:t>
            </w:r>
            <w:r w:rsidRPr="00860D33">
              <w:rPr>
                <w:rFonts w:hint="eastAsia"/>
                <w:bCs/>
                <w:lang w:bidi="ar"/>
              </w:rPr>
              <w:t xml:space="preserve">(RAN2, </w:t>
            </w:r>
            <w:r w:rsidRPr="00860D33">
              <w:rPr>
                <w:bCs/>
                <w:lang w:bidi="ar"/>
              </w:rPr>
              <w:t>R</w:t>
            </w:r>
            <w:r w:rsidRPr="00860D33">
              <w:rPr>
                <w:rFonts w:hint="eastAsia"/>
                <w:bCs/>
                <w:lang w:bidi="ar"/>
              </w:rPr>
              <w:t>AN1,</w:t>
            </w:r>
            <w:r>
              <w:rPr>
                <w:bCs/>
                <w:lang w:bidi="ar"/>
              </w:rPr>
              <w:t xml:space="preserve"> </w:t>
            </w:r>
            <w:r w:rsidRPr="00860D33">
              <w:rPr>
                <w:rFonts w:hint="eastAsia"/>
                <w:bCs/>
                <w:lang w:bidi="ar"/>
              </w:rPr>
              <w:t>RAN3, RAN4)</w:t>
            </w:r>
          </w:p>
          <w:p w14:paraId="7BB9FEB7" w14:textId="77777777" w:rsidR="00DA34A8" w:rsidRPr="00860D33" w:rsidRDefault="00DA34A8" w:rsidP="00DA34A8">
            <w:pPr>
              <w:widowControl/>
              <w:numPr>
                <w:ilvl w:val="1"/>
                <w:numId w:val="19"/>
              </w:numPr>
              <w:tabs>
                <w:tab w:val="left" w:pos="1440"/>
              </w:tabs>
              <w:overflowPunct w:val="0"/>
              <w:autoSpaceDE w:val="0"/>
              <w:autoSpaceDN w:val="0"/>
              <w:adjustRightInd w:val="0"/>
              <w:spacing w:beforeLines="50" w:before="156" w:after="0" w:line="240" w:lineRule="exact"/>
              <w:ind w:hanging="357"/>
              <w:jc w:val="left"/>
              <w:textAlignment w:val="baseline"/>
              <w:rPr>
                <w:bCs/>
              </w:rPr>
            </w:pPr>
            <w:r w:rsidRPr="00860D33">
              <w:rPr>
                <w:bCs/>
                <w:lang w:bidi="ar"/>
              </w:rPr>
              <w:t xml:space="preserve">Specify LP-SS with periodicity with </w:t>
            </w:r>
            <w:proofErr w:type="spellStart"/>
            <w:r w:rsidRPr="00860D33">
              <w:rPr>
                <w:bCs/>
                <w:lang w:bidi="ar"/>
              </w:rPr>
              <w:t>Yms</w:t>
            </w:r>
            <w:proofErr w:type="spellEnd"/>
            <w:r w:rsidRPr="00860D33">
              <w:rPr>
                <w:bCs/>
                <w:lang w:bidi="ar"/>
              </w:rPr>
              <w:t xml:space="preserve"> for LP-WUR, for synchronization and/or RRM for serving cell. (RAN1, RAN4)</w:t>
            </w:r>
          </w:p>
          <w:p w14:paraId="296DB109" w14:textId="77777777" w:rsidR="00DA34A8" w:rsidRPr="00886B23" w:rsidRDefault="00DA34A8" w:rsidP="00DA34A8">
            <w:pPr>
              <w:widowControl/>
              <w:numPr>
                <w:ilvl w:val="2"/>
                <w:numId w:val="19"/>
              </w:numPr>
              <w:tabs>
                <w:tab w:val="left" w:pos="2160"/>
              </w:tabs>
              <w:overflowPunct w:val="0"/>
              <w:autoSpaceDE w:val="0"/>
              <w:autoSpaceDN w:val="0"/>
              <w:adjustRightInd w:val="0"/>
              <w:spacing w:beforeLines="50" w:before="156" w:after="0" w:line="240" w:lineRule="exact"/>
              <w:ind w:hanging="357"/>
              <w:jc w:val="left"/>
              <w:textAlignment w:val="baseline"/>
              <w:rPr>
                <w:bCs/>
              </w:rPr>
            </w:pPr>
            <w:r w:rsidRPr="00886B23">
              <w:rPr>
                <w:bCs/>
                <w:lang w:bidi="ar"/>
              </w:rPr>
              <w:t>LP-SS is based on OOK-1 and/or OOK-4 waveform with or without overlaid OFDM sequences. Further down selection between with and without overlaid OFDM sequences is to be done within WI.</w:t>
            </w:r>
          </w:p>
          <w:p w14:paraId="702D782A" w14:textId="77777777" w:rsidR="00DA34A8" w:rsidRPr="00886B23" w:rsidRDefault="00DA34A8" w:rsidP="00DA34A8">
            <w:pPr>
              <w:widowControl/>
              <w:numPr>
                <w:ilvl w:val="2"/>
                <w:numId w:val="19"/>
              </w:numPr>
              <w:tabs>
                <w:tab w:val="left" w:pos="2160"/>
              </w:tabs>
              <w:overflowPunct w:val="0"/>
              <w:autoSpaceDE w:val="0"/>
              <w:autoSpaceDN w:val="0"/>
              <w:adjustRightInd w:val="0"/>
              <w:spacing w:beforeLines="50" w:before="156" w:after="0" w:line="240" w:lineRule="exact"/>
              <w:ind w:hanging="357"/>
              <w:jc w:val="left"/>
              <w:textAlignment w:val="baseline"/>
              <w:rPr>
                <w:bCs/>
                <w:color w:val="000000"/>
                <w:lang w:bidi="ar"/>
              </w:rPr>
            </w:pPr>
            <w:r w:rsidRPr="00886B23">
              <w:rPr>
                <w:bCs/>
                <w:color w:val="000000"/>
                <w:lang w:bidi="ar"/>
              </w:rPr>
              <w:t>Note: For LP-WUR that can receive existing PSS/SSS, existing PSS/SSS can be used for synchronization and RRM instead of LP-SS.</w:t>
            </w:r>
          </w:p>
          <w:p w14:paraId="1B67D18E" w14:textId="77777777" w:rsidR="00DA34A8" w:rsidRPr="00886B23" w:rsidRDefault="00DA34A8" w:rsidP="00DA34A8">
            <w:pPr>
              <w:widowControl/>
              <w:numPr>
                <w:ilvl w:val="2"/>
                <w:numId w:val="19"/>
              </w:numPr>
              <w:tabs>
                <w:tab w:val="left" w:pos="2160"/>
              </w:tabs>
              <w:overflowPunct w:val="0"/>
              <w:autoSpaceDE w:val="0"/>
              <w:autoSpaceDN w:val="0"/>
              <w:adjustRightInd w:val="0"/>
              <w:spacing w:beforeLines="50" w:before="156" w:after="0" w:line="240" w:lineRule="exact"/>
              <w:ind w:hanging="357"/>
              <w:jc w:val="left"/>
              <w:textAlignment w:val="baseline"/>
              <w:rPr>
                <w:bCs/>
                <w:lang w:bidi="ar"/>
              </w:rPr>
            </w:pPr>
            <w:r w:rsidRPr="00886B23">
              <w:rPr>
                <w:bCs/>
                <w:lang w:bidi="ar"/>
              </w:rPr>
              <w:t>Y will be decided within WI. 320ms is the start point.</w:t>
            </w:r>
          </w:p>
          <w:p w14:paraId="3B1A1469" w14:textId="779177AE" w:rsidR="00987821" w:rsidRPr="00DA34A8" w:rsidRDefault="00DA34A8" w:rsidP="00DA34A8">
            <w:pPr>
              <w:widowControl/>
              <w:numPr>
                <w:ilvl w:val="1"/>
                <w:numId w:val="19"/>
              </w:numPr>
              <w:tabs>
                <w:tab w:val="left" w:pos="1440"/>
              </w:tabs>
              <w:overflowPunct w:val="0"/>
              <w:autoSpaceDE w:val="0"/>
              <w:autoSpaceDN w:val="0"/>
              <w:adjustRightInd w:val="0"/>
              <w:spacing w:beforeLines="50" w:before="156" w:after="0" w:line="240" w:lineRule="exact"/>
              <w:ind w:hanging="357"/>
              <w:jc w:val="left"/>
              <w:textAlignment w:val="baseline"/>
              <w:rPr>
                <w:bCs/>
              </w:rPr>
            </w:pPr>
            <w:r w:rsidRPr="00886B23">
              <w:rPr>
                <w:bCs/>
                <w:lang w:bidi="ar"/>
              </w:rPr>
              <w:t>Specify further RRM relaxation of UE MR for both serving and neighbor cell measurements, and UE serving cell RRM measurement offloaded from MR to LP-WUR, including the necessary conditions (RAN4, RAN2)</w:t>
            </w:r>
            <w:bookmarkEnd w:id="2"/>
          </w:p>
        </w:tc>
      </w:tr>
    </w:tbl>
    <w:p w14:paraId="7E5B4B27" w14:textId="5969B2C4" w:rsidR="00CC5EBA" w:rsidRDefault="00CC5EBA"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hint="eastAsia"/>
          <w:iCs/>
          <w:kern w:val="0"/>
          <w:szCs w:val="24"/>
          <w:lang w:val="en-GB"/>
        </w:rPr>
        <w:t>I</w:t>
      </w:r>
      <w:r>
        <w:rPr>
          <w:rFonts w:eastAsia="宋体" w:cs="Times New Roman"/>
          <w:iCs/>
          <w:kern w:val="0"/>
          <w:szCs w:val="24"/>
          <w:lang w:val="en-GB"/>
        </w:rPr>
        <w:t>n this contribution,</w:t>
      </w:r>
      <w:r w:rsidR="002B4E70">
        <w:rPr>
          <w:rFonts w:eastAsia="宋体" w:cs="Times New Roman"/>
          <w:iCs/>
          <w:kern w:val="0"/>
          <w:szCs w:val="24"/>
          <w:lang w:val="en-GB"/>
        </w:rPr>
        <w:t xml:space="preserve"> </w:t>
      </w:r>
      <w:r w:rsidR="002B4E70">
        <w:rPr>
          <w:rFonts w:eastAsia="宋体" w:cs="Times New Roman" w:hint="eastAsia"/>
          <w:iCs/>
          <w:kern w:val="0"/>
          <w:szCs w:val="24"/>
          <w:lang w:val="en-GB"/>
        </w:rPr>
        <w:t>we</w:t>
      </w:r>
      <w:r>
        <w:rPr>
          <w:rFonts w:eastAsia="宋体" w:cs="Times New Roman"/>
          <w:iCs/>
          <w:kern w:val="0"/>
          <w:szCs w:val="24"/>
          <w:lang w:val="en-GB"/>
        </w:rPr>
        <w:t xml:space="preserve"> </w:t>
      </w:r>
      <w:r w:rsidR="00EB369F">
        <w:rPr>
          <w:rFonts w:eastAsia="宋体" w:cs="Times New Roman"/>
          <w:iCs/>
          <w:kern w:val="0"/>
          <w:szCs w:val="24"/>
          <w:lang w:val="en-GB"/>
        </w:rPr>
        <w:t>discuss</w:t>
      </w:r>
      <w:r w:rsidR="00DA34A8">
        <w:rPr>
          <w:rFonts w:eastAsia="宋体" w:cs="Times New Roman"/>
          <w:iCs/>
          <w:kern w:val="0"/>
          <w:szCs w:val="24"/>
          <w:lang w:val="en-GB"/>
        </w:rPr>
        <w:t xml:space="preserve"> </w:t>
      </w:r>
      <w:r w:rsidR="00CE55BF" w:rsidRPr="002F18AA">
        <w:rPr>
          <w:rFonts w:eastAsia="宋体" w:cs="Times New Roman"/>
          <w:iCs/>
          <w:kern w:val="0"/>
          <w:szCs w:val="24"/>
          <w:lang w:val="en-GB"/>
        </w:rPr>
        <w:t>LP-WUS</w:t>
      </w:r>
      <w:r w:rsidR="002F18AA" w:rsidRPr="002F18AA">
        <w:rPr>
          <w:rFonts w:eastAsia="宋体" w:cs="Times New Roman"/>
          <w:iCs/>
          <w:kern w:val="0"/>
          <w:szCs w:val="24"/>
          <w:lang w:val="en-GB"/>
        </w:rPr>
        <w:t>/LP-SS</w:t>
      </w:r>
      <w:r w:rsidR="00DA34A8">
        <w:rPr>
          <w:rFonts w:eastAsia="宋体" w:cs="Times New Roman"/>
          <w:iCs/>
          <w:kern w:val="0"/>
          <w:szCs w:val="24"/>
          <w:lang w:val="en-GB"/>
        </w:rPr>
        <w:t xml:space="preserve"> </w:t>
      </w:r>
      <w:r w:rsidR="00DA34A8" w:rsidRPr="00DA34A8">
        <w:rPr>
          <w:rFonts w:eastAsia="宋体" w:cs="Times New Roman"/>
          <w:iCs/>
          <w:kern w:val="0"/>
          <w:szCs w:val="24"/>
          <w:lang w:val="en-GB"/>
        </w:rPr>
        <w:t>operation in IDLE/INACTIVE modes</w:t>
      </w:r>
      <w:r w:rsidR="0061189D">
        <w:rPr>
          <w:rFonts w:eastAsia="宋体" w:cs="Times New Roman"/>
          <w:iCs/>
          <w:kern w:val="0"/>
          <w:szCs w:val="24"/>
          <w:lang w:val="en-GB"/>
        </w:rPr>
        <w:t xml:space="preserve">, including </w:t>
      </w:r>
      <w:r w:rsidR="00CE55BF">
        <w:rPr>
          <w:rFonts w:eastAsia="宋体" w:cs="Times New Roman"/>
          <w:iCs/>
          <w:kern w:val="0"/>
          <w:szCs w:val="24"/>
          <w:lang w:val="en-GB"/>
        </w:rPr>
        <w:t>LP-WUS</w:t>
      </w:r>
      <w:r w:rsidR="002F18AA">
        <w:rPr>
          <w:rFonts w:eastAsia="宋体" w:cs="Times New Roman"/>
          <w:iCs/>
          <w:kern w:val="0"/>
          <w:szCs w:val="24"/>
          <w:lang w:val="en-GB"/>
        </w:rPr>
        <w:t>/LP-SS</w:t>
      </w:r>
      <w:r w:rsidR="00CE55BF">
        <w:rPr>
          <w:rFonts w:eastAsia="宋体" w:cs="Times New Roman"/>
          <w:iCs/>
          <w:kern w:val="0"/>
          <w:szCs w:val="24"/>
          <w:lang w:val="en-GB"/>
        </w:rPr>
        <w:t xml:space="preserve"> </w:t>
      </w:r>
      <w:r w:rsidR="000111E6">
        <w:rPr>
          <w:rFonts w:eastAsia="宋体" w:cs="Times New Roman"/>
          <w:iCs/>
          <w:kern w:val="0"/>
          <w:szCs w:val="24"/>
          <w:lang w:val="en-GB"/>
        </w:rPr>
        <w:t>mechanism such as synchronization and RRM measurement</w:t>
      </w:r>
      <w:r w:rsidR="003D33FB">
        <w:rPr>
          <w:rFonts w:eastAsia="宋体" w:cs="Times New Roman"/>
          <w:iCs/>
          <w:kern w:val="0"/>
          <w:szCs w:val="24"/>
          <w:lang w:val="en-GB"/>
        </w:rPr>
        <w:t xml:space="preserve">, </w:t>
      </w:r>
      <w:r w:rsidR="000111E6">
        <w:rPr>
          <w:rFonts w:eastAsia="宋体" w:cs="Times New Roman"/>
          <w:iCs/>
          <w:kern w:val="0"/>
          <w:szCs w:val="24"/>
          <w:lang w:val="en-GB"/>
        </w:rPr>
        <w:t>corresponding UE behaviour</w:t>
      </w:r>
      <w:r w:rsidR="009529A3">
        <w:rPr>
          <w:rFonts w:eastAsia="宋体" w:cs="Times New Roman"/>
          <w:iCs/>
          <w:kern w:val="0"/>
          <w:szCs w:val="24"/>
          <w:lang w:val="en-GB"/>
        </w:rPr>
        <w:t>.</w:t>
      </w:r>
    </w:p>
    <w:p w14:paraId="3A4F2A05" w14:textId="0ADC4169" w:rsidR="00584983" w:rsidRDefault="0031343A" w:rsidP="009559D4">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LP-</w:t>
      </w:r>
      <w:r w:rsidR="000111E6">
        <w:rPr>
          <w:rFonts w:ascii="Arial" w:eastAsia="宋体" w:hAnsi="Arial" w:cs="Arial"/>
          <w:kern w:val="0"/>
          <w:sz w:val="36"/>
        </w:rPr>
        <w:t>SS</w:t>
      </w:r>
      <w:r w:rsidR="00124DEE">
        <w:rPr>
          <w:rFonts w:ascii="Arial" w:eastAsia="宋体" w:hAnsi="Arial" w:cs="Arial"/>
          <w:kern w:val="0"/>
          <w:sz w:val="36"/>
        </w:rPr>
        <w:t>/LP-WUS</w:t>
      </w:r>
      <w:r w:rsidR="000111E6">
        <w:rPr>
          <w:rFonts w:ascii="Arial" w:eastAsia="宋体" w:hAnsi="Arial" w:cs="Arial"/>
          <w:kern w:val="0"/>
          <w:sz w:val="36"/>
        </w:rPr>
        <w:t xml:space="preserve"> structure design</w:t>
      </w:r>
    </w:p>
    <w:p w14:paraId="1E9B29E3" w14:textId="4DB47BF0" w:rsidR="0041238D" w:rsidRDefault="0031343A" w:rsidP="0031343A">
      <w:pPr>
        <w:rPr>
          <w:rFonts w:eastAsia="宋体"/>
        </w:rPr>
      </w:pPr>
      <w:r>
        <w:rPr>
          <w:rFonts w:eastAsia="宋体"/>
        </w:rPr>
        <w:t>LP-WUS is targeted for ultra</w:t>
      </w:r>
      <w:r w:rsidR="00BF18B1">
        <w:rPr>
          <w:rFonts w:eastAsia="宋体"/>
        </w:rPr>
        <w:t>-low power consumption waveform, and the corresponding LP-WUS design has been discussed in the current TR 38.848 [</w:t>
      </w:r>
      <w:r w:rsidR="00F54502">
        <w:rPr>
          <w:rFonts w:eastAsia="宋体"/>
        </w:rPr>
        <w:t>2</w:t>
      </w:r>
      <w:r w:rsidR="00BF18B1">
        <w:rPr>
          <w:rFonts w:eastAsia="宋体"/>
        </w:rPr>
        <w:t xml:space="preserve">]. Considering the MR part is </w:t>
      </w:r>
      <w:r w:rsidR="00F64924">
        <w:rPr>
          <w:rFonts w:eastAsia="宋体"/>
        </w:rPr>
        <w:t xml:space="preserve">usually </w:t>
      </w:r>
      <w:r w:rsidR="00BF18B1">
        <w:rPr>
          <w:rFonts w:eastAsia="宋体"/>
        </w:rPr>
        <w:t>in the deep sleep state</w:t>
      </w:r>
      <w:r w:rsidR="00F64924">
        <w:rPr>
          <w:rFonts w:eastAsia="宋体"/>
        </w:rPr>
        <w:t xml:space="preserve"> when LP-WUS is received</w:t>
      </w:r>
      <w:r w:rsidR="00C92A25">
        <w:rPr>
          <w:rFonts w:eastAsia="宋体"/>
        </w:rPr>
        <w:t xml:space="preserve">, </w:t>
      </w:r>
      <w:r w:rsidR="002A2B1E">
        <w:rPr>
          <w:rFonts w:eastAsia="宋体"/>
        </w:rPr>
        <w:t>t</w:t>
      </w:r>
      <w:r w:rsidR="002A2B1E" w:rsidRPr="002A2B1E">
        <w:rPr>
          <w:rFonts w:eastAsia="宋体"/>
        </w:rPr>
        <w:t>he synchronization performance will not be accurate enough</w:t>
      </w:r>
      <w:r w:rsidR="002A2B1E">
        <w:rPr>
          <w:rFonts w:eastAsia="宋体"/>
        </w:rPr>
        <w:t xml:space="preserve">, causing a significant time </w:t>
      </w:r>
      <w:proofErr w:type="gramStart"/>
      <w:r w:rsidR="002A2B1E">
        <w:rPr>
          <w:rFonts w:eastAsia="宋体"/>
        </w:rPr>
        <w:t>offset</w:t>
      </w:r>
      <w:proofErr w:type="gramEnd"/>
      <w:r w:rsidR="002A2B1E">
        <w:rPr>
          <w:rFonts w:eastAsia="宋体"/>
        </w:rPr>
        <w:t xml:space="preserve"> and affecting the LP-WUS detection. Therefore, L</w:t>
      </w:r>
      <w:r w:rsidR="002A2B1E">
        <w:rPr>
          <w:rFonts w:eastAsia="宋体" w:hint="eastAsia"/>
        </w:rPr>
        <w:t>P-</w:t>
      </w:r>
      <w:r w:rsidR="002A2B1E">
        <w:rPr>
          <w:rFonts w:eastAsia="宋体"/>
        </w:rPr>
        <w:t>SS is introduced to assist the synchron</w:t>
      </w:r>
      <w:r w:rsidR="00F81CDC">
        <w:rPr>
          <w:rFonts w:eastAsia="宋体"/>
        </w:rPr>
        <w:t>ization.</w:t>
      </w:r>
    </w:p>
    <w:p w14:paraId="6EFEA186" w14:textId="02B737FE" w:rsidR="00601704" w:rsidRPr="00FE73BD" w:rsidRDefault="00F81CDC" w:rsidP="00DE7808">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FE73BD">
        <w:rPr>
          <w:rFonts w:ascii="Arial" w:eastAsia="Batang" w:hAnsi="Arial" w:cs="Times New Roman"/>
          <w:b w:val="0"/>
          <w:iCs/>
          <w:kern w:val="0"/>
          <w:szCs w:val="28"/>
          <w:lang w:val="en-GB" w:eastAsia="x-none"/>
        </w:rPr>
        <w:lastRenderedPageBreak/>
        <w:t>LP-SS</w:t>
      </w:r>
      <w:r w:rsidR="00631D33" w:rsidRPr="00FE73BD">
        <w:rPr>
          <w:rFonts w:ascii="Arial" w:eastAsia="Batang" w:hAnsi="Arial" w:cs="Times New Roman"/>
          <w:b w:val="0"/>
          <w:iCs/>
          <w:kern w:val="0"/>
          <w:szCs w:val="28"/>
          <w:lang w:val="en-GB" w:eastAsia="x-none"/>
        </w:rPr>
        <w:t>/LP-WUS</w:t>
      </w:r>
      <w:r w:rsidRPr="00FE73BD">
        <w:rPr>
          <w:rFonts w:ascii="Arial" w:eastAsia="Batang" w:hAnsi="Arial" w:cs="Times New Roman"/>
          <w:b w:val="0"/>
          <w:iCs/>
          <w:kern w:val="0"/>
          <w:szCs w:val="28"/>
          <w:lang w:val="en-GB" w:eastAsia="x-none"/>
        </w:rPr>
        <w:t xml:space="preserve"> signal structure</w:t>
      </w:r>
    </w:p>
    <w:p w14:paraId="734B40AD" w14:textId="5B3916C4" w:rsidR="00661A73" w:rsidRDefault="00F81CDC" w:rsidP="00A21FFA">
      <w:pPr>
        <w:rPr>
          <w:rFonts w:eastAsia="宋体" w:cs="Times New Roman"/>
          <w:iCs/>
          <w:kern w:val="0"/>
          <w:szCs w:val="24"/>
          <w:lang w:val="en-GB"/>
        </w:rPr>
      </w:pPr>
      <w:r>
        <w:rPr>
          <w:rFonts w:eastAsia="宋体" w:cs="Times New Roman"/>
          <w:iCs/>
          <w:kern w:val="0"/>
          <w:szCs w:val="24"/>
          <w:lang w:val="en-GB"/>
        </w:rPr>
        <w:t xml:space="preserve">Based on the current TR, LP-SS will be transmitted </w:t>
      </w:r>
      <w:r w:rsidRPr="00F81CDC">
        <w:rPr>
          <w:rFonts w:eastAsia="宋体" w:cs="Times New Roman"/>
          <w:iCs/>
          <w:kern w:val="0"/>
          <w:szCs w:val="24"/>
          <w:lang w:val="en-GB"/>
        </w:rPr>
        <w:t>periodically</w:t>
      </w:r>
      <w:r w:rsidR="00AD756D">
        <w:rPr>
          <w:rFonts w:eastAsia="宋体" w:cs="Times New Roman"/>
          <w:iCs/>
          <w:kern w:val="0"/>
          <w:szCs w:val="24"/>
          <w:lang w:val="en-GB"/>
        </w:rPr>
        <w:t xml:space="preserve">, </w:t>
      </w:r>
      <w:r w:rsidR="00064B55">
        <w:rPr>
          <w:rFonts w:eastAsia="宋体" w:cs="Times New Roman"/>
          <w:iCs/>
          <w:kern w:val="0"/>
          <w:szCs w:val="24"/>
          <w:lang w:val="en-GB"/>
        </w:rPr>
        <w:t xml:space="preserve">and </w:t>
      </w:r>
      <w:r w:rsidR="00CE127E">
        <w:rPr>
          <w:rFonts w:eastAsia="宋体" w:cs="Times New Roman"/>
          <w:iCs/>
          <w:kern w:val="0"/>
          <w:szCs w:val="24"/>
          <w:lang w:val="en-GB"/>
        </w:rPr>
        <w:t xml:space="preserve">whether a </w:t>
      </w:r>
      <w:r w:rsidR="00064B55">
        <w:rPr>
          <w:rFonts w:eastAsia="宋体" w:cs="Times New Roman"/>
          <w:iCs/>
          <w:kern w:val="0"/>
          <w:szCs w:val="24"/>
          <w:lang w:val="en-GB"/>
        </w:rPr>
        <w:t xml:space="preserve">preamble </w:t>
      </w:r>
      <w:r w:rsidR="00CE127E">
        <w:rPr>
          <w:rFonts w:eastAsia="宋体" w:cs="Times New Roman"/>
          <w:iCs/>
          <w:kern w:val="0"/>
          <w:szCs w:val="24"/>
          <w:lang w:val="en-GB"/>
        </w:rPr>
        <w:t xml:space="preserve">is needed ahead of the LP-WUS signal should be further confirmed. </w:t>
      </w:r>
      <w:r w:rsidR="003050AE">
        <w:rPr>
          <w:rFonts w:eastAsia="宋体" w:cs="Times New Roman"/>
          <w:iCs/>
          <w:kern w:val="0"/>
          <w:szCs w:val="24"/>
          <w:lang w:val="en-GB"/>
        </w:rPr>
        <w:t>The potential signal structure design is listed as follows:</w:t>
      </w:r>
    </w:p>
    <w:p w14:paraId="384F08BD" w14:textId="49E6DE64" w:rsidR="00661A73" w:rsidRDefault="003050AE" w:rsidP="00661A73">
      <w:pPr>
        <w:pStyle w:val="ac"/>
        <w:numPr>
          <w:ilvl w:val="0"/>
          <w:numId w:val="22"/>
        </w:numPr>
        <w:ind w:firstLineChars="0"/>
        <w:rPr>
          <w:rFonts w:eastAsia="宋体" w:cs="Times New Roman"/>
          <w:iCs/>
          <w:kern w:val="0"/>
          <w:szCs w:val="24"/>
          <w:lang w:val="en-GB"/>
        </w:rPr>
      </w:pPr>
      <w:r>
        <w:rPr>
          <w:rFonts w:eastAsia="宋体" w:cs="Times New Roman"/>
          <w:iCs/>
          <w:kern w:val="0"/>
          <w:szCs w:val="24"/>
          <w:lang w:val="en-GB"/>
        </w:rPr>
        <w:t>Option 1: LP-SS + preamble + LP-WUS</w:t>
      </w:r>
      <w:r w:rsidR="00083156">
        <w:rPr>
          <w:rFonts w:eastAsia="宋体" w:cs="Times New Roman"/>
          <w:iCs/>
          <w:kern w:val="0"/>
          <w:szCs w:val="24"/>
          <w:lang w:val="en-GB"/>
        </w:rPr>
        <w:t>.</w:t>
      </w:r>
    </w:p>
    <w:p w14:paraId="77202293" w14:textId="7C5E9222" w:rsidR="00661A73" w:rsidRDefault="003050AE" w:rsidP="00661A73">
      <w:pPr>
        <w:pStyle w:val="ac"/>
        <w:numPr>
          <w:ilvl w:val="0"/>
          <w:numId w:val="22"/>
        </w:numPr>
        <w:ind w:firstLineChars="0"/>
        <w:rPr>
          <w:rFonts w:eastAsia="宋体" w:cs="Times New Roman"/>
          <w:iCs/>
          <w:kern w:val="0"/>
          <w:szCs w:val="24"/>
          <w:lang w:val="en-GB"/>
        </w:rPr>
      </w:pPr>
      <w:r>
        <w:rPr>
          <w:rFonts w:eastAsia="宋体" w:cs="Times New Roman"/>
          <w:iCs/>
          <w:kern w:val="0"/>
          <w:szCs w:val="24"/>
          <w:lang w:val="en-GB"/>
        </w:rPr>
        <w:t>Option 2: LP-SS + LP-WUS</w:t>
      </w:r>
      <w:r w:rsidR="00661A73">
        <w:rPr>
          <w:rFonts w:eastAsia="宋体" w:cs="Times New Roman"/>
          <w:iCs/>
          <w:kern w:val="0"/>
          <w:szCs w:val="24"/>
          <w:lang w:val="en-GB"/>
        </w:rPr>
        <w:t xml:space="preserve">. </w:t>
      </w:r>
    </w:p>
    <w:p w14:paraId="2860F67D" w14:textId="7D94839B" w:rsidR="00661A73" w:rsidRDefault="003050AE" w:rsidP="00661A73">
      <w:pPr>
        <w:rPr>
          <w:rFonts w:eastAsia="宋体" w:cs="Times New Roman"/>
          <w:iCs/>
          <w:kern w:val="0"/>
          <w:szCs w:val="24"/>
        </w:rPr>
      </w:pPr>
      <w:r>
        <w:rPr>
          <w:rFonts w:eastAsia="宋体" w:cs="Times New Roman"/>
          <w:iCs/>
          <w:kern w:val="0"/>
          <w:szCs w:val="24"/>
        </w:rPr>
        <w:t>The option 2 design</w:t>
      </w:r>
      <w:r w:rsidRPr="003050AE">
        <w:rPr>
          <w:rFonts w:eastAsia="宋体" w:cs="Times New Roman"/>
          <w:iCs/>
          <w:kern w:val="0"/>
          <w:szCs w:val="24"/>
        </w:rPr>
        <w:t xml:space="preserve"> has the benefit </w:t>
      </w:r>
      <w:r>
        <w:rPr>
          <w:rFonts w:eastAsia="宋体" w:cs="Times New Roman"/>
          <w:iCs/>
          <w:kern w:val="0"/>
          <w:szCs w:val="24"/>
        </w:rPr>
        <w:t>of lowering</w:t>
      </w:r>
      <w:r w:rsidRPr="003050AE">
        <w:rPr>
          <w:rFonts w:eastAsia="宋体" w:cs="Times New Roman"/>
          <w:iCs/>
          <w:kern w:val="0"/>
          <w:szCs w:val="24"/>
        </w:rPr>
        <w:t xml:space="preserve"> the </w:t>
      </w:r>
      <w:r>
        <w:rPr>
          <w:rFonts w:eastAsia="宋体" w:cs="Times New Roman"/>
          <w:iCs/>
          <w:kern w:val="0"/>
          <w:szCs w:val="24"/>
        </w:rPr>
        <w:t>LP-</w:t>
      </w:r>
      <w:r w:rsidRPr="003050AE">
        <w:rPr>
          <w:rFonts w:eastAsia="宋体" w:cs="Times New Roman"/>
          <w:iCs/>
          <w:kern w:val="0"/>
          <w:szCs w:val="24"/>
        </w:rPr>
        <w:t>WUS signal complexity, but</w:t>
      </w:r>
      <w:r w:rsidR="008778BE">
        <w:rPr>
          <w:rFonts w:eastAsia="宋体" w:cs="Times New Roman"/>
          <w:iCs/>
          <w:kern w:val="0"/>
          <w:szCs w:val="24"/>
        </w:rPr>
        <w:t xml:space="preserve"> in the</w:t>
      </w:r>
      <w:r w:rsidRPr="003050AE">
        <w:rPr>
          <w:rFonts w:eastAsia="宋体" w:cs="Times New Roman"/>
          <w:iCs/>
          <w:kern w:val="0"/>
          <w:szCs w:val="24"/>
        </w:rPr>
        <w:t xml:space="preserve"> risk of time shift between </w:t>
      </w:r>
      <w:r>
        <w:rPr>
          <w:rFonts w:eastAsia="宋体" w:cs="Times New Roman"/>
          <w:iCs/>
          <w:kern w:val="0"/>
          <w:szCs w:val="24"/>
        </w:rPr>
        <w:t xml:space="preserve">the </w:t>
      </w:r>
      <w:r w:rsidRPr="003050AE">
        <w:rPr>
          <w:rFonts w:eastAsia="宋体" w:cs="Times New Roman"/>
          <w:iCs/>
          <w:kern w:val="0"/>
          <w:szCs w:val="24"/>
        </w:rPr>
        <w:t xml:space="preserve">period synchronization sequence and the </w:t>
      </w:r>
      <w:r>
        <w:rPr>
          <w:rFonts w:eastAsia="宋体" w:cs="Times New Roman"/>
          <w:iCs/>
          <w:kern w:val="0"/>
          <w:szCs w:val="24"/>
        </w:rPr>
        <w:t>LP-</w:t>
      </w:r>
      <w:r w:rsidRPr="003050AE">
        <w:rPr>
          <w:rFonts w:eastAsia="宋体" w:cs="Times New Roman"/>
          <w:iCs/>
          <w:kern w:val="0"/>
          <w:szCs w:val="24"/>
        </w:rPr>
        <w:t>WUS signal may still exist, and the network overhead is also increased due to its periodic transmission.</w:t>
      </w:r>
      <w:r>
        <w:rPr>
          <w:rFonts w:eastAsia="宋体" w:cs="Times New Roman"/>
          <w:iCs/>
          <w:kern w:val="0"/>
          <w:szCs w:val="24"/>
        </w:rPr>
        <w:t xml:space="preserve"> To find the most reasonable design, the necessity of a preamble should be discussed based on timing error level.</w:t>
      </w:r>
    </w:p>
    <w:p w14:paraId="7397ED0B" w14:textId="26E4C028" w:rsidR="003050AE" w:rsidRDefault="0059230A" w:rsidP="0059230A">
      <w:pPr>
        <w:jc w:val="center"/>
      </w:pPr>
      <w:r>
        <w:object w:dxaOrig="9340" w:dyaOrig="2930" w14:anchorId="0409C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95.5pt" o:ole="">
            <v:imagedata r:id="rId8" o:title="" croptop="3567f" cropbottom="3566f"/>
          </v:shape>
          <o:OLEObject Type="Embed" ProgID="Visio.Drawing.15" ShapeID="_x0000_i1025" DrawAspect="Content" ObjectID="_1769858192" r:id="rId9"/>
        </w:object>
      </w:r>
    </w:p>
    <w:p w14:paraId="30AC984C" w14:textId="42786B17" w:rsidR="0059230A" w:rsidRDefault="0059230A" w:rsidP="0059230A">
      <w:pPr>
        <w:spacing w:before="120"/>
        <w:jc w:val="center"/>
        <w:rPr>
          <w:rFonts w:eastAsia="宋体" w:cs="Times New Roman"/>
          <w:iCs/>
          <w:kern w:val="0"/>
          <w:szCs w:val="24"/>
        </w:rPr>
      </w:pPr>
      <w:r w:rsidRPr="0059230A">
        <w:rPr>
          <w:sz w:val="16"/>
        </w:rPr>
        <w:t xml:space="preserve">Figure </w:t>
      </w:r>
      <w:r w:rsidRPr="0059230A">
        <w:rPr>
          <w:sz w:val="16"/>
        </w:rPr>
        <w:fldChar w:fldCharType="begin"/>
      </w:r>
      <w:r w:rsidRPr="0059230A">
        <w:rPr>
          <w:sz w:val="16"/>
        </w:rPr>
        <w:instrText xml:space="preserve"> SEQ Figure \* ARABIC </w:instrText>
      </w:r>
      <w:r w:rsidRPr="0059230A">
        <w:rPr>
          <w:sz w:val="16"/>
        </w:rPr>
        <w:fldChar w:fldCharType="separate"/>
      </w:r>
      <w:r>
        <w:rPr>
          <w:noProof/>
          <w:sz w:val="16"/>
        </w:rPr>
        <w:t>1</w:t>
      </w:r>
      <w:r w:rsidRPr="0059230A">
        <w:rPr>
          <w:sz w:val="16"/>
        </w:rPr>
        <w:fldChar w:fldCharType="end"/>
      </w:r>
      <w:r w:rsidRPr="0059230A">
        <w:rPr>
          <w:sz w:val="16"/>
        </w:rPr>
        <w:t xml:space="preserve"> </w:t>
      </w:r>
      <w:r w:rsidRPr="0059230A">
        <w:rPr>
          <w:rFonts w:hint="eastAsia"/>
          <w:sz w:val="16"/>
        </w:rPr>
        <w:t>Illustration</w:t>
      </w:r>
      <w:r w:rsidRPr="0059230A">
        <w:rPr>
          <w:sz w:val="16"/>
        </w:rPr>
        <w:t xml:space="preserve"> of timing error in the LP-SS </w:t>
      </w:r>
      <w:proofErr w:type="gramStart"/>
      <w:r w:rsidRPr="0059230A">
        <w:rPr>
          <w:sz w:val="16"/>
        </w:rPr>
        <w:t>synchronization</w:t>
      </w:r>
      <w:proofErr w:type="gramEnd"/>
    </w:p>
    <w:p w14:paraId="25510677" w14:textId="26AA3210" w:rsidR="004035D4" w:rsidRDefault="003050AE" w:rsidP="00661A73">
      <w:pPr>
        <w:rPr>
          <w:rFonts w:eastAsia="宋体" w:cs="Times New Roman"/>
          <w:iCs/>
          <w:kern w:val="0"/>
          <w:szCs w:val="24"/>
        </w:rPr>
      </w:pPr>
      <w:r>
        <w:rPr>
          <w:rFonts w:eastAsia="宋体" w:cs="Times New Roman" w:hint="eastAsia"/>
          <w:iCs/>
          <w:kern w:val="0"/>
          <w:szCs w:val="24"/>
        </w:rPr>
        <w:t>As</w:t>
      </w:r>
      <w:r w:rsidR="0059230A">
        <w:rPr>
          <w:rFonts w:eastAsia="宋体" w:cs="Times New Roman"/>
          <w:iCs/>
          <w:kern w:val="0"/>
          <w:szCs w:val="24"/>
        </w:rPr>
        <w:t xml:space="preserve"> shown in F</w:t>
      </w:r>
      <w:r>
        <w:rPr>
          <w:rFonts w:eastAsia="宋体" w:cs="Times New Roman"/>
          <w:iCs/>
          <w:kern w:val="0"/>
          <w:szCs w:val="24"/>
        </w:rPr>
        <w:t xml:space="preserve">igure </w:t>
      </w:r>
      <w:r w:rsidR="0059230A">
        <w:rPr>
          <w:rFonts w:eastAsia="宋体" w:cs="Times New Roman"/>
          <w:iCs/>
          <w:kern w:val="0"/>
          <w:szCs w:val="24"/>
        </w:rPr>
        <w:t>1</w:t>
      </w:r>
      <w:r>
        <w:rPr>
          <w:rFonts w:eastAsia="宋体" w:cs="Times New Roman"/>
          <w:iCs/>
          <w:kern w:val="0"/>
          <w:szCs w:val="24"/>
        </w:rPr>
        <w:t>, LP-WUS may be received on any occasion between LP-SS 1 and LP-SS 2</w:t>
      </w:r>
      <w:r w:rsidR="004B6228">
        <w:rPr>
          <w:rFonts w:eastAsia="宋体" w:cs="Times New Roman"/>
          <w:iCs/>
          <w:kern w:val="0"/>
          <w:szCs w:val="24"/>
        </w:rPr>
        <w:t>. Assuming T</w:t>
      </w:r>
      <w:r w:rsidR="004B6228" w:rsidRPr="004B6228">
        <w:rPr>
          <w:rFonts w:eastAsia="宋体" w:cs="Times New Roman"/>
          <w:iCs/>
          <w:kern w:val="0"/>
          <w:szCs w:val="24"/>
          <w:vertAlign w:val="subscript"/>
        </w:rPr>
        <w:t>1</w:t>
      </w:r>
      <w:r w:rsidR="004B6228">
        <w:rPr>
          <w:rFonts w:eastAsia="宋体" w:cs="Times New Roman"/>
          <w:iCs/>
          <w:kern w:val="0"/>
          <w:szCs w:val="24"/>
        </w:rPr>
        <w:t xml:space="preserve"> is the potential timing error of the LP-SS or SSS synchronization signal, T</w:t>
      </w:r>
      <w:r w:rsidR="004B6228" w:rsidRPr="004B6228">
        <w:rPr>
          <w:rFonts w:eastAsia="宋体" w:cs="Times New Roman"/>
          <w:iCs/>
          <w:kern w:val="0"/>
          <w:szCs w:val="24"/>
          <w:vertAlign w:val="subscript"/>
        </w:rPr>
        <w:t>2</w:t>
      </w:r>
      <w:r w:rsidR="004B6228">
        <w:rPr>
          <w:rFonts w:eastAsia="宋体" w:cs="Times New Roman"/>
          <w:iCs/>
          <w:kern w:val="0"/>
          <w:szCs w:val="24"/>
        </w:rPr>
        <w:t xml:space="preserve"> is the timing drift level between LP-SS 1 and the target LP-WUS signal, apparently T</w:t>
      </w:r>
      <w:r w:rsidR="004B6228" w:rsidRPr="004B6228">
        <w:rPr>
          <w:rFonts w:eastAsia="宋体" w:cs="Times New Roman"/>
          <w:iCs/>
          <w:kern w:val="0"/>
          <w:szCs w:val="24"/>
          <w:vertAlign w:val="subscript"/>
        </w:rPr>
        <w:t>2</w:t>
      </w:r>
      <w:r w:rsidR="004B6228">
        <w:rPr>
          <w:rFonts w:eastAsia="宋体" w:cs="Times New Roman"/>
          <w:iCs/>
          <w:kern w:val="0"/>
          <w:szCs w:val="24"/>
        </w:rPr>
        <w:t xml:space="preserve"> becomes larger if the distance between LP-SS 1 and LP-WUS signal is longer. </w:t>
      </w:r>
      <w:r w:rsidR="004035D4">
        <w:rPr>
          <w:rFonts w:eastAsia="宋体" w:cs="Times New Roman"/>
          <w:iCs/>
          <w:kern w:val="0"/>
          <w:szCs w:val="24"/>
        </w:rPr>
        <w:t>Considering timing error tolerance has been adopted in the current TR, i.e., around 5us can be tolerated for OOK-1 and 1us for OOK-4, whether a preamble ahead of the LP-WUS signal is needed should be based on the tolerance value. That means, if T</w:t>
      </w:r>
      <w:r w:rsidR="004035D4" w:rsidRPr="004035D4">
        <w:rPr>
          <w:rFonts w:eastAsia="宋体" w:cs="Times New Roman"/>
          <w:iCs/>
          <w:kern w:val="0"/>
          <w:szCs w:val="24"/>
          <w:vertAlign w:val="subscript"/>
        </w:rPr>
        <w:t>1</w:t>
      </w:r>
      <w:r w:rsidR="004035D4">
        <w:rPr>
          <w:rFonts w:eastAsia="宋体" w:cs="Times New Roman"/>
          <w:iCs/>
          <w:kern w:val="0"/>
          <w:szCs w:val="24"/>
        </w:rPr>
        <w:t>+T</w:t>
      </w:r>
      <w:r w:rsidR="004035D4" w:rsidRPr="004035D4">
        <w:rPr>
          <w:rFonts w:eastAsia="宋体" w:cs="Times New Roman"/>
          <w:iCs/>
          <w:kern w:val="0"/>
          <w:szCs w:val="24"/>
          <w:vertAlign w:val="subscript"/>
        </w:rPr>
        <w:t>2</w:t>
      </w:r>
      <w:r w:rsidR="004035D4">
        <w:rPr>
          <w:rFonts w:eastAsia="宋体" w:cs="Times New Roman"/>
          <w:iCs/>
          <w:kern w:val="0"/>
          <w:szCs w:val="24"/>
        </w:rPr>
        <w:t xml:space="preserve"> is larger than the tolerance value, a preamble should be added, otherwise the preamble is not needed.</w:t>
      </w:r>
    </w:p>
    <w:p w14:paraId="02E3DBB3" w14:textId="04F00FE9" w:rsidR="001647AA" w:rsidRDefault="00A21FFA" w:rsidP="0031476B">
      <w:pPr>
        <w:pStyle w:val="aa"/>
        <w:rPr>
          <w:rFonts w:ascii="Times New Roman" w:hAnsi="Times New Roman" w:cs="Times New Roman"/>
          <w:b/>
          <w:i/>
        </w:rPr>
      </w:pPr>
      <w:bookmarkStart w:id="3" w:name="PP1"/>
      <w:r w:rsidRPr="00A21FFA">
        <w:rPr>
          <w:rFonts w:ascii="Times New Roman" w:hAnsi="Times New Roman" w:cs="Times New Roman"/>
          <w:b/>
          <w:i/>
        </w:rPr>
        <w:t xml:space="preserve">Proposal </w:t>
      </w:r>
      <w:r w:rsidRPr="00A21FFA">
        <w:rPr>
          <w:rFonts w:ascii="Times New Roman" w:hAnsi="Times New Roman" w:cs="Times New Roman"/>
          <w:b/>
          <w:i/>
        </w:rPr>
        <w:fldChar w:fldCharType="begin"/>
      </w:r>
      <w:r w:rsidRPr="00A21FFA">
        <w:rPr>
          <w:rFonts w:ascii="Times New Roman" w:hAnsi="Times New Roman" w:cs="Times New Roman"/>
          <w:b/>
          <w:i/>
        </w:rPr>
        <w:instrText xml:space="preserve"> SEQ Proposal \* ARABIC </w:instrText>
      </w:r>
      <w:r w:rsidRPr="00A21FFA">
        <w:rPr>
          <w:rFonts w:ascii="Times New Roman" w:hAnsi="Times New Roman" w:cs="Times New Roman"/>
          <w:b/>
          <w:i/>
        </w:rPr>
        <w:fldChar w:fldCharType="separate"/>
      </w:r>
      <w:r w:rsidR="00F54502">
        <w:rPr>
          <w:rFonts w:ascii="Times New Roman" w:hAnsi="Times New Roman" w:cs="Times New Roman"/>
          <w:b/>
          <w:i/>
          <w:noProof/>
        </w:rPr>
        <w:t>1</w:t>
      </w:r>
      <w:r w:rsidRPr="00A21FFA">
        <w:rPr>
          <w:rFonts w:ascii="Times New Roman" w:hAnsi="Times New Roman" w:cs="Times New Roman"/>
          <w:b/>
          <w:i/>
        </w:rPr>
        <w:fldChar w:fldCharType="end"/>
      </w:r>
      <w:r w:rsidRPr="00A21FFA">
        <w:rPr>
          <w:rFonts w:ascii="Times New Roman" w:hAnsi="Times New Roman" w:cs="Times New Roman"/>
          <w:b/>
          <w:i/>
        </w:rPr>
        <w:t xml:space="preserve">: </w:t>
      </w:r>
      <w:r w:rsidR="0031476B">
        <w:rPr>
          <w:rFonts w:ascii="Times New Roman" w:hAnsi="Times New Roman" w:cs="Times New Roman"/>
          <w:b/>
          <w:i/>
        </w:rPr>
        <w:t>Whether a preamble is needed should be based on the specific scenario.</w:t>
      </w:r>
    </w:p>
    <w:p w14:paraId="351CAA22" w14:textId="0D762AE9" w:rsidR="0031476B" w:rsidRPr="0031476B" w:rsidRDefault="0031476B" w:rsidP="0031476B">
      <w:pPr>
        <w:pStyle w:val="ac"/>
        <w:numPr>
          <w:ilvl w:val="0"/>
          <w:numId w:val="29"/>
        </w:numPr>
        <w:ind w:firstLineChars="0"/>
        <w:rPr>
          <w:rFonts w:eastAsia="黑体" w:cs="Times New Roman"/>
          <w:b/>
          <w:i/>
        </w:rPr>
      </w:pPr>
      <w:r w:rsidRPr="0031476B">
        <w:rPr>
          <w:rFonts w:eastAsia="黑体" w:cs="Times New Roman"/>
          <w:b/>
          <w:i/>
        </w:rPr>
        <w:t xml:space="preserve">Option 1 is selected if T1+T2 &gt; tolerance </w:t>
      </w:r>
      <w:proofErr w:type="gramStart"/>
      <w:r w:rsidRPr="0031476B">
        <w:rPr>
          <w:rFonts w:eastAsia="黑体" w:cs="Times New Roman"/>
          <w:b/>
          <w:i/>
        </w:rPr>
        <w:t>value</w:t>
      </w:r>
      <w:proofErr w:type="gramEnd"/>
    </w:p>
    <w:p w14:paraId="7EDB9E33" w14:textId="013FC9B8" w:rsidR="0031476B" w:rsidRPr="0031476B" w:rsidRDefault="0031476B" w:rsidP="0031476B">
      <w:pPr>
        <w:pStyle w:val="ac"/>
        <w:numPr>
          <w:ilvl w:val="0"/>
          <w:numId w:val="29"/>
        </w:numPr>
        <w:ind w:firstLineChars="0"/>
        <w:rPr>
          <w:rFonts w:eastAsia="黑体" w:cs="Times New Roman"/>
          <w:b/>
          <w:i/>
        </w:rPr>
      </w:pPr>
      <w:r w:rsidRPr="0031476B">
        <w:rPr>
          <w:rFonts w:eastAsia="黑体" w:cs="Times New Roman"/>
          <w:b/>
          <w:i/>
        </w:rPr>
        <w:t xml:space="preserve">Option 2 is selected if T1+T2 &lt; tolerance </w:t>
      </w:r>
      <w:proofErr w:type="gramStart"/>
      <w:r w:rsidRPr="0031476B">
        <w:rPr>
          <w:rFonts w:eastAsia="黑体" w:cs="Times New Roman"/>
          <w:b/>
          <w:i/>
        </w:rPr>
        <w:t>value</w:t>
      </w:r>
      <w:proofErr w:type="gramEnd"/>
    </w:p>
    <w:bookmarkEnd w:id="3"/>
    <w:p w14:paraId="38ECD989" w14:textId="26F75512" w:rsidR="008A6954" w:rsidRPr="00FE73BD" w:rsidRDefault="0031476B" w:rsidP="00DE7808">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FE73BD">
        <w:rPr>
          <w:rFonts w:ascii="Arial" w:eastAsia="Batang" w:hAnsi="Arial" w:cs="Times New Roman"/>
          <w:b w:val="0"/>
          <w:iCs/>
          <w:kern w:val="0"/>
          <w:szCs w:val="28"/>
          <w:lang w:val="en-GB" w:eastAsia="x-none"/>
        </w:rPr>
        <w:t>Information contained in the LP-WUS/LP-SS</w:t>
      </w:r>
    </w:p>
    <w:p w14:paraId="46C15CC8" w14:textId="5BA192BA" w:rsidR="00AC6DF6" w:rsidRPr="00AC6DF6" w:rsidRDefault="0031476B" w:rsidP="0031476B">
      <w:pPr>
        <w:rPr>
          <w:rFonts w:eastAsia="仿宋"/>
          <w:sz w:val="21"/>
          <w:szCs w:val="32"/>
        </w:rPr>
      </w:pPr>
      <w:r>
        <w:rPr>
          <w:rFonts w:eastAsiaTheme="minorEastAsia"/>
        </w:rPr>
        <w:t xml:space="preserve">For IDLE/INACTIVE mode, UE ID, UE group ID and subgroup ID are necessary information to wake up the target UE, but the cell information such as cell ID seems not essential. On the first hand, the SSB measurement process can obtain the PCI and the SIB information in the IDLE/INACTIVE mode by detecting the PSS, SSS and PBCH when MR wakes up, thus cell ID information and other system information can be acquired from such process. Besides, the coverage of the LP-WUS/LP-SS signal is the more significant metric, too much information carried in the LP-WUS/LP-SS will result in a reduction of coverage </w:t>
      </w:r>
      <w:r w:rsidR="00124DEE">
        <w:rPr>
          <w:rFonts w:eastAsiaTheme="minorEastAsia"/>
        </w:rPr>
        <w:t>range</w:t>
      </w:r>
      <w:r>
        <w:rPr>
          <w:rFonts w:eastAsiaTheme="minorEastAsia"/>
        </w:rPr>
        <w:t>. Therefore, only UE ID, UE group ID and subgroup ID need to be contained in the LP-WUS contents.</w:t>
      </w:r>
    </w:p>
    <w:p w14:paraId="57CB84A5" w14:textId="6EC0F9DE" w:rsidR="00124DEE" w:rsidRDefault="00124DEE" w:rsidP="00124DEE">
      <w:pPr>
        <w:pStyle w:val="aa"/>
        <w:rPr>
          <w:rFonts w:ascii="Times New Roman" w:hAnsi="Times New Roman" w:cs="Times New Roman"/>
          <w:b/>
          <w:i/>
        </w:rPr>
      </w:pPr>
      <w:bookmarkStart w:id="4" w:name="PP2"/>
      <w:r w:rsidRPr="00BA73A8">
        <w:rPr>
          <w:rFonts w:ascii="Times New Roman" w:hAnsi="Times New Roman" w:cs="Times New Roman"/>
          <w:b/>
          <w:i/>
        </w:rPr>
        <w:lastRenderedPageBreak/>
        <w:t xml:space="preserve">Proposal </w:t>
      </w:r>
      <w:r w:rsidRPr="00BA73A8">
        <w:rPr>
          <w:rFonts w:ascii="Times New Roman" w:hAnsi="Times New Roman" w:cs="Times New Roman"/>
          <w:b/>
          <w:i/>
        </w:rPr>
        <w:fldChar w:fldCharType="begin"/>
      </w:r>
      <w:r w:rsidRPr="00BA73A8">
        <w:rPr>
          <w:rFonts w:ascii="Times New Roman" w:hAnsi="Times New Roman" w:cs="Times New Roman"/>
          <w:b/>
          <w:i/>
        </w:rPr>
        <w:instrText xml:space="preserve"> SEQ Proposal \* ARABIC </w:instrText>
      </w:r>
      <w:r w:rsidRPr="00BA73A8">
        <w:rPr>
          <w:rFonts w:ascii="Times New Roman" w:hAnsi="Times New Roman" w:cs="Times New Roman"/>
          <w:b/>
          <w:i/>
        </w:rPr>
        <w:fldChar w:fldCharType="separate"/>
      </w:r>
      <w:r w:rsidR="00F54502">
        <w:rPr>
          <w:rFonts w:ascii="Times New Roman" w:hAnsi="Times New Roman" w:cs="Times New Roman"/>
          <w:b/>
          <w:i/>
          <w:noProof/>
        </w:rPr>
        <w:t>2</w:t>
      </w:r>
      <w:r w:rsidRPr="00BA73A8">
        <w:rPr>
          <w:rFonts w:ascii="Times New Roman" w:hAnsi="Times New Roman" w:cs="Times New Roman"/>
          <w:b/>
          <w:i/>
        </w:rPr>
        <w:fldChar w:fldCharType="end"/>
      </w:r>
      <w:r w:rsidRPr="00BA73A8">
        <w:rPr>
          <w:rFonts w:ascii="Times New Roman" w:hAnsi="Times New Roman" w:cs="Times New Roman"/>
          <w:b/>
          <w:i/>
        </w:rPr>
        <w:t xml:space="preserve">: UE ID, UE group ID and subgroup ID need to be contained in the LP-WUS contents, and </w:t>
      </w:r>
      <w:r>
        <w:rPr>
          <w:rFonts w:ascii="Times New Roman" w:hAnsi="Times New Roman" w:cs="Times New Roman"/>
          <w:b/>
          <w:i/>
        </w:rPr>
        <w:t xml:space="preserve">other </w:t>
      </w:r>
      <w:r>
        <w:rPr>
          <w:rFonts w:ascii="Times New Roman" w:hAnsi="Times New Roman" w:cs="Times New Roman" w:hint="eastAsia"/>
          <w:b/>
          <w:i/>
        </w:rPr>
        <w:t>system</w:t>
      </w:r>
      <w:r>
        <w:rPr>
          <w:rFonts w:ascii="Times New Roman" w:hAnsi="Times New Roman" w:cs="Times New Roman"/>
          <w:b/>
          <w:i/>
        </w:rPr>
        <w:t xml:space="preserve"> information should not be considered to </w:t>
      </w:r>
      <w:r w:rsidRPr="00BA73A8">
        <w:rPr>
          <w:rFonts w:ascii="Times New Roman" w:hAnsi="Times New Roman" w:cs="Times New Roman"/>
          <w:b/>
          <w:i/>
        </w:rPr>
        <w:t xml:space="preserve">avoid coverage range </w:t>
      </w:r>
      <w:r>
        <w:rPr>
          <w:rFonts w:ascii="Times New Roman" w:hAnsi="Times New Roman" w:cs="Times New Roman"/>
          <w:b/>
          <w:i/>
        </w:rPr>
        <w:t>issues</w:t>
      </w:r>
      <w:r w:rsidRPr="00BA73A8">
        <w:rPr>
          <w:rFonts w:ascii="Times New Roman" w:hAnsi="Times New Roman" w:cs="Times New Roman"/>
          <w:b/>
          <w:i/>
        </w:rPr>
        <w:t>.</w:t>
      </w:r>
    </w:p>
    <w:bookmarkEnd w:id="4"/>
    <w:p w14:paraId="2451744C" w14:textId="2756CD93" w:rsidR="00124DEE" w:rsidRPr="00FE73BD" w:rsidRDefault="00124DEE" w:rsidP="00DE7808">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FE73BD">
        <w:rPr>
          <w:rFonts w:ascii="Arial" w:eastAsia="Batang" w:hAnsi="Arial" w:cs="Times New Roman"/>
          <w:b w:val="0"/>
          <w:iCs/>
          <w:kern w:val="0"/>
          <w:szCs w:val="28"/>
          <w:lang w:val="en-GB" w:eastAsia="x-none"/>
        </w:rPr>
        <w:t>T/F resource configuration for LP-SS/LP-WUS</w:t>
      </w:r>
    </w:p>
    <w:p w14:paraId="1A976E30" w14:textId="129A9FB3" w:rsidR="00124DEE" w:rsidRDefault="002F2870" w:rsidP="00124DEE">
      <w:pPr>
        <w:rPr>
          <w:rFonts w:eastAsiaTheme="minorEastAsia"/>
        </w:rPr>
      </w:pPr>
      <w:r>
        <w:rPr>
          <w:rFonts w:eastAsiaTheme="minorEastAsia"/>
        </w:rPr>
        <w:t xml:space="preserve">Considering LP-SS/LP-WUS will be transmitted on the specific resources, such resources shall be pre-defined or configured in advance. </w:t>
      </w:r>
      <w:r w:rsidR="00206347">
        <w:rPr>
          <w:rFonts w:eastAsiaTheme="minorEastAsia"/>
        </w:rPr>
        <w:t>In the time domain, LP-SS is transmitted periodically, and an LP-SS periodicity should be configured. The specific periodicity value may need more simulation work, and 320ms can be regarded as a starting point according to [</w:t>
      </w:r>
      <w:r w:rsidR="00F54502">
        <w:rPr>
          <w:rFonts w:eastAsiaTheme="minorEastAsia"/>
        </w:rPr>
        <w:t>3</w:t>
      </w:r>
      <w:r w:rsidR="00206347">
        <w:rPr>
          <w:rFonts w:eastAsiaTheme="minorEastAsia"/>
        </w:rPr>
        <w:t xml:space="preserve">]. Meanwhile, to avoid too many LP-WUS paging occasions monitored at the same time, a similar mechanism like SSB to RO mapping can be referred to. </w:t>
      </w:r>
      <w:r w:rsidR="005F4806">
        <w:rPr>
          <w:rFonts w:eastAsiaTheme="minorEastAsia"/>
        </w:rPr>
        <w:t>That means LP-SS or the existing SSB index can have corresponding LP-WUS paging occasions, and beam sweeping can also be supported.</w:t>
      </w:r>
    </w:p>
    <w:p w14:paraId="69ED6828" w14:textId="56EEE581" w:rsidR="005F4806" w:rsidRDefault="0059230A" w:rsidP="0059230A">
      <w:pPr>
        <w:jc w:val="center"/>
      </w:pPr>
      <w:r>
        <w:object w:dxaOrig="8180" w:dyaOrig="2360" w14:anchorId="4894DFE9">
          <v:shape id="_x0000_i1026" type="#_x0000_t75" style="width:321pt;height:69.5pt" o:ole="">
            <v:imagedata r:id="rId10" o:title="" croptop="8086f" cropbottom="8086f"/>
          </v:shape>
          <o:OLEObject Type="Embed" ProgID="Visio.Drawing.15" ShapeID="_x0000_i1026" DrawAspect="Content" ObjectID="_1769858193" r:id="rId11"/>
        </w:object>
      </w:r>
    </w:p>
    <w:p w14:paraId="25E778E1" w14:textId="40A5788B" w:rsidR="0059230A" w:rsidRPr="0059230A" w:rsidRDefault="0059230A" w:rsidP="0059230A">
      <w:pPr>
        <w:spacing w:before="120"/>
        <w:jc w:val="center"/>
        <w:rPr>
          <w:sz w:val="16"/>
        </w:rPr>
      </w:pPr>
      <w:r w:rsidRPr="0059230A">
        <w:rPr>
          <w:sz w:val="16"/>
        </w:rPr>
        <w:t xml:space="preserve">Figure </w:t>
      </w:r>
      <w:r w:rsidRPr="0059230A">
        <w:rPr>
          <w:sz w:val="16"/>
        </w:rPr>
        <w:fldChar w:fldCharType="begin"/>
      </w:r>
      <w:r w:rsidRPr="0059230A">
        <w:rPr>
          <w:sz w:val="16"/>
        </w:rPr>
        <w:instrText xml:space="preserve"> SEQ Figure \* ARABIC </w:instrText>
      </w:r>
      <w:r w:rsidRPr="0059230A">
        <w:rPr>
          <w:sz w:val="16"/>
        </w:rPr>
        <w:fldChar w:fldCharType="separate"/>
      </w:r>
      <w:r w:rsidRPr="0059230A">
        <w:rPr>
          <w:sz w:val="16"/>
        </w:rPr>
        <w:t>2</w:t>
      </w:r>
      <w:r w:rsidRPr="0059230A">
        <w:rPr>
          <w:sz w:val="16"/>
        </w:rPr>
        <w:fldChar w:fldCharType="end"/>
      </w:r>
      <w:r w:rsidRPr="0059230A">
        <w:rPr>
          <w:sz w:val="16"/>
        </w:rPr>
        <w:t xml:space="preserve"> </w:t>
      </w:r>
      <w:r>
        <w:rPr>
          <w:sz w:val="16"/>
        </w:rPr>
        <w:t>E</w:t>
      </w:r>
      <w:r w:rsidRPr="0059230A">
        <w:rPr>
          <w:sz w:val="16"/>
        </w:rPr>
        <w:t xml:space="preserve">xample for beam sweeping with 2 beams and 2 candidate </w:t>
      </w:r>
      <w:r>
        <w:rPr>
          <w:sz w:val="16"/>
        </w:rPr>
        <w:t>locations</w:t>
      </w:r>
      <w:r w:rsidRPr="0059230A">
        <w:rPr>
          <w:sz w:val="16"/>
        </w:rPr>
        <w:t xml:space="preserve"> per </w:t>
      </w:r>
      <w:proofErr w:type="gramStart"/>
      <w:r w:rsidRPr="0059230A">
        <w:rPr>
          <w:sz w:val="16"/>
        </w:rPr>
        <w:t>beam</w:t>
      </w:r>
      <w:proofErr w:type="gramEnd"/>
    </w:p>
    <w:p w14:paraId="331418AB" w14:textId="3E92DB27" w:rsidR="005F4806" w:rsidRDefault="005F4806" w:rsidP="003F4288">
      <w:pPr>
        <w:rPr>
          <w:rFonts w:eastAsiaTheme="minorEastAsia"/>
        </w:rPr>
      </w:pPr>
      <w:r>
        <w:rPr>
          <w:rFonts w:eastAsiaTheme="minorEastAsia"/>
        </w:rPr>
        <w:t xml:space="preserve">In </w:t>
      </w:r>
      <w:r>
        <w:rPr>
          <w:rFonts w:eastAsiaTheme="minorEastAsia" w:hint="eastAsia"/>
        </w:rPr>
        <w:t>the</w:t>
      </w:r>
      <w:r>
        <w:rPr>
          <w:rFonts w:eastAsiaTheme="minorEastAsia"/>
        </w:rPr>
        <w:t xml:space="preserve"> frequency domain,</w:t>
      </w:r>
      <w:r w:rsidR="003F4288">
        <w:rPr>
          <w:rFonts w:eastAsiaTheme="minorEastAsia"/>
        </w:rPr>
        <w:t xml:space="preserve"> LP-WUS bandwidth is suggested </w:t>
      </w:r>
      <w:r w:rsidR="002F5213">
        <w:rPr>
          <w:rFonts w:eastAsiaTheme="minorEastAsia"/>
        </w:rPr>
        <w:t>to be</w:t>
      </w:r>
      <w:r w:rsidR="008A756A">
        <w:rPr>
          <w:rFonts w:eastAsiaTheme="minorEastAsia"/>
        </w:rPr>
        <w:t xml:space="preserve"> </w:t>
      </w:r>
      <w:r w:rsidR="003F4288">
        <w:rPr>
          <w:rFonts w:eastAsiaTheme="minorEastAsia"/>
        </w:rPr>
        <w:t xml:space="preserve">less than 5MHz based on current TR to </w:t>
      </w:r>
      <w:r w:rsidR="003F4288" w:rsidRPr="003F4288">
        <w:rPr>
          <w:rFonts w:eastAsiaTheme="minorEastAsia"/>
        </w:rPr>
        <w:t>reduce complexity and workload</w:t>
      </w:r>
      <w:r w:rsidR="003F4288">
        <w:rPr>
          <w:rFonts w:eastAsiaTheme="minorEastAsia"/>
        </w:rPr>
        <w:t xml:space="preserve">, while the specific configuration is not confirmed. Based on </w:t>
      </w:r>
      <w:r w:rsidR="00281F8D">
        <w:rPr>
          <w:rFonts w:eastAsiaTheme="minorEastAsia"/>
        </w:rPr>
        <w:t xml:space="preserve">the </w:t>
      </w:r>
      <w:r w:rsidR="003F4288">
        <w:rPr>
          <w:rFonts w:eastAsiaTheme="minorEastAsia"/>
        </w:rPr>
        <w:t xml:space="preserve">previous meeting discussion, </w:t>
      </w:r>
      <w:r w:rsidR="003F4288" w:rsidRPr="003F4288">
        <w:rPr>
          <w:rFonts w:eastAsiaTheme="minorEastAsia"/>
        </w:rPr>
        <w:t>LP-WUS and the signals/channels used by MR can be within the same</w:t>
      </w:r>
      <w:r w:rsidR="003F4288">
        <w:rPr>
          <w:rFonts w:eastAsiaTheme="minorEastAsia"/>
        </w:rPr>
        <w:t xml:space="preserve"> or different carrier in the FR1 band. </w:t>
      </w:r>
      <w:r w:rsidR="003F4288" w:rsidRPr="003F4288">
        <w:rPr>
          <w:rFonts w:eastAsiaTheme="minorEastAsia"/>
        </w:rPr>
        <w:t>There may be 2 solutions if different bands or carriers of LP-WUS are configured</w:t>
      </w:r>
      <w:r w:rsidR="003F4288">
        <w:rPr>
          <w:rFonts w:eastAsiaTheme="minorEastAsia"/>
        </w:rPr>
        <w:t xml:space="preserve">, firstly </w:t>
      </w:r>
      <w:r w:rsidR="003F4288" w:rsidRPr="003F4288">
        <w:rPr>
          <w:rFonts w:eastAsiaTheme="minorEastAsia"/>
        </w:rPr>
        <w:t xml:space="preserve">potential LP-WUS carrier or band information </w:t>
      </w:r>
      <w:r w:rsidR="00281F8D">
        <w:rPr>
          <w:rFonts w:eastAsiaTheme="minorEastAsia"/>
        </w:rPr>
        <w:t>can be provided in the camped cell. Such information can be</w:t>
      </w:r>
      <w:r w:rsidR="003F4288" w:rsidRPr="003F4288">
        <w:rPr>
          <w:rFonts w:eastAsiaTheme="minorEastAsia"/>
        </w:rPr>
        <w:t xml:space="preserve"> the target LP-WUS location or several </w:t>
      </w:r>
      <w:r w:rsidR="00281F8D">
        <w:rPr>
          <w:rFonts w:eastAsiaTheme="minorEastAsia"/>
        </w:rPr>
        <w:t>target</w:t>
      </w:r>
      <w:r w:rsidR="003F4288" w:rsidRPr="003F4288">
        <w:rPr>
          <w:rFonts w:eastAsiaTheme="minorEastAsia"/>
        </w:rPr>
        <w:t xml:space="preserve"> LP-WUS locations associated with the camped cell, which can be provided by SIB after the cell selection process is done.</w:t>
      </w:r>
      <w:r w:rsidR="00281F8D">
        <w:rPr>
          <w:rFonts w:eastAsiaTheme="minorEastAsia"/>
        </w:rPr>
        <w:t xml:space="preserve"> Besides, potential LP-WUS carrier or band information can be</w:t>
      </w:r>
      <w:r w:rsidR="003F4288" w:rsidRPr="003F4288">
        <w:rPr>
          <w:rFonts w:eastAsiaTheme="minorEastAsia"/>
        </w:rPr>
        <w:t xml:space="preserve"> combine</w:t>
      </w:r>
      <w:r w:rsidR="00281F8D">
        <w:rPr>
          <w:rFonts w:eastAsiaTheme="minorEastAsia"/>
        </w:rPr>
        <w:t xml:space="preserve">d </w:t>
      </w:r>
      <w:r w:rsidR="003F4288" w:rsidRPr="003F4288">
        <w:rPr>
          <w:rFonts w:eastAsiaTheme="minorEastAsia"/>
        </w:rPr>
        <w:t>with the measurement pro</w:t>
      </w:r>
      <w:r w:rsidR="008E6262">
        <w:rPr>
          <w:rFonts w:eastAsiaTheme="minorEastAsia"/>
        </w:rPr>
        <w:t>cess. In the current spec [</w:t>
      </w:r>
      <w:r w:rsidR="00F54502">
        <w:rPr>
          <w:rFonts w:eastAsiaTheme="minorEastAsia"/>
        </w:rPr>
        <w:t>4</w:t>
      </w:r>
      <w:r w:rsidR="008E6262">
        <w:rPr>
          <w:rFonts w:eastAsiaTheme="minorEastAsia"/>
        </w:rPr>
        <w:t>], M</w:t>
      </w:r>
      <w:r w:rsidR="003F4288" w:rsidRPr="003F4288">
        <w:rPr>
          <w:rFonts w:eastAsiaTheme="minorEastAsia"/>
        </w:rPr>
        <w:t>R can perform inter-frequency measurements if new inter-frequency cells wi</w:t>
      </w:r>
      <w:r w:rsidR="008E6262">
        <w:rPr>
          <w:rFonts w:eastAsiaTheme="minorEastAsia"/>
        </w:rPr>
        <w:t>th different SSB carrier centers</w:t>
      </w:r>
      <w:r w:rsidR="003F4288" w:rsidRPr="003F4288">
        <w:rPr>
          <w:rFonts w:eastAsiaTheme="minorEastAsia"/>
        </w:rPr>
        <w:t xml:space="preserve"> or SCS are identified, and a similar process can be applied to guarantee frequency synchroniz</w:t>
      </w:r>
      <w:r w:rsidR="008E6262">
        <w:rPr>
          <w:rFonts w:eastAsiaTheme="minorEastAsia"/>
        </w:rPr>
        <w:t>ation</w:t>
      </w:r>
      <w:r w:rsidR="003F4288" w:rsidRPr="003F4288">
        <w:rPr>
          <w:rFonts w:eastAsiaTheme="minorEastAsia"/>
        </w:rPr>
        <w:t xml:space="preserve">. Corresponding LP-WUS information is acquired by the SIB in the target cell when the measurement process is done, and the measurement gap can be also configured to guarantee MR is suspended or not </w:t>
      </w:r>
      <w:r w:rsidR="00A776B0">
        <w:rPr>
          <w:rFonts w:eastAsiaTheme="minorEastAsia"/>
        </w:rPr>
        <w:t>woken</w:t>
      </w:r>
      <w:r w:rsidR="003F4288" w:rsidRPr="003F4288">
        <w:rPr>
          <w:rFonts w:eastAsiaTheme="minorEastAsia"/>
        </w:rPr>
        <w:t xml:space="preserve"> up. Hence, LP-WUS can be received in the different bands or different carriers of the MR with the combination of measurement processes.</w:t>
      </w:r>
    </w:p>
    <w:p w14:paraId="6CCA0D56" w14:textId="02626382" w:rsidR="008E6262" w:rsidRPr="008E6262" w:rsidRDefault="008E6262" w:rsidP="008E6262">
      <w:pPr>
        <w:pStyle w:val="aa"/>
        <w:rPr>
          <w:rFonts w:ascii="Times New Roman" w:hAnsi="Times New Roman" w:cs="Times New Roman"/>
          <w:b/>
          <w:i/>
        </w:rPr>
      </w:pPr>
      <w:bookmarkStart w:id="5" w:name="PP3"/>
      <w:r w:rsidRPr="008E6262">
        <w:rPr>
          <w:rFonts w:ascii="Times New Roman" w:hAnsi="Times New Roman" w:cs="Times New Roman"/>
          <w:b/>
          <w:i/>
        </w:rPr>
        <w:t xml:space="preserve">Proposal </w:t>
      </w:r>
      <w:r w:rsidRPr="008E6262">
        <w:rPr>
          <w:rFonts w:ascii="Times New Roman" w:hAnsi="Times New Roman" w:cs="Times New Roman"/>
          <w:b/>
          <w:i/>
        </w:rPr>
        <w:fldChar w:fldCharType="begin"/>
      </w:r>
      <w:r w:rsidRPr="008E6262">
        <w:rPr>
          <w:rFonts w:ascii="Times New Roman" w:hAnsi="Times New Roman" w:cs="Times New Roman"/>
          <w:b/>
          <w:i/>
        </w:rPr>
        <w:instrText xml:space="preserve"> SEQ Proposal \* ARABIC </w:instrText>
      </w:r>
      <w:r w:rsidRPr="008E6262">
        <w:rPr>
          <w:rFonts w:ascii="Times New Roman" w:hAnsi="Times New Roman" w:cs="Times New Roman"/>
          <w:b/>
          <w:i/>
        </w:rPr>
        <w:fldChar w:fldCharType="separate"/>
      </w:r>
      <w:r w:rsidR="00F54502">
        <w:rPr>
          <w:rFonts w:ascii="Times New Roman" w:hAnsi="Times New Roman" w:cs="Times New Roman"/>
          <w:b/>
          <w:i/>
          <w:noProof/>
        </w:rPr>
        <w:t>3</w:t>
      </w:r>
      <w:r w:rsidRPr="008E6262">
        <w:rPr>
          <w:rFonts w:ascii="Times New Roman" w:hAnsi="Times New Roman" w:cs="Times New Roman"/>
          <w:b/>
          <w:i/>
        </w:rPr>
        <w:fldChar w:fldCharType="end"/>
      </w:r>
      <w:r w:rsidRPr="008E6262">
        <w:rPr>
          <w:rFonts w:ascii="Times New Roman" w:hAnsi="Times New Roman" w:cs="Times New Roman"/>
          <w:b/>
          <w:i/>
        </w:rPr>
        <w:t xml:space="preserve">: LP-SS/LP-WUS configuration in the T/F resources </w:t>
      </w:r>
      <w:r w:rsidR="00734CC1">
        <w:rPr>
          <w:rFonts w:ascii="Times New Roman" w:hAnsi="Times New Roman" w:cs="Times New Roman"/>
          <w:b/>
          <w:i/>
        </w:rPr>
        <w:t xml:space="preserve">needs further </w:t>
      </w:r>
      <w:proofErr w:type="gramStart"/>
      <w:r w:rsidR="00734CC1">
        <w:rPr>
          <w:rFonts w:ascii="Times New Roman" w:hAnsi="Times New Roman" w:cs="Times New Roman"/>
          <w:b/>
          <w:i/>
        </w:rPr>
        <w:t>discussion</w:t>
      </w:r>
      <w:proofErr w:type="gramEnd"/>
    </w:p>
    <w:p w14:paraId="116590C2" w14:textId="5F9764B3" w:rsidR="008E6262" w:rsidRPr="008E6262" w:rsidRDefault="008E6262" w:rsidP="008E6262">
      <w:pPr>
        <w:pStyle w:val="aa"/>
        <w:numPr>
          <w:ilvl w:val="0"/>
          <w:numId w:val="31"/>
        </w:numPr>
        <w:rPr>
          <w:rFonts w:ascii="Times New Roman" w:hAnsi="Times New Roman" w:cs="Times New Roman"/>
          <w:b/>
          <w:i/>
        </w:rPr>
      </w:pPr>
      <w:r w:rsidRPr="008E6262">
        <w:rPr>
          <w:rFonts w:ascii="Times New Roman" w:hAnsi="Times New Roman" w:cs="Times New Roman" w:hint="eastAsia"/>
          <w:b/>
          <w:i/>
        </w:rPr>
        <w:t>L</w:t>
      </w:r>
      <w:r w:rsidRPr="008E6262">
        <w:rPr>
          <w:rFonts w:ascii="Times New Roman" w:hAnsi="Times New Roman" w:cs="Times New Roman"/>
          <w:b/>
          <w:i/>
        </w:rPr>
        <w:t xml:space="preserve">P-SS periodicity </w:t>
      </w:r>
      <w:r>
        <w:rPr>
          <w:rFonts w:ascii="Times New Roman" w:hAnsi="Times New Roman" w:cs="Times New Roman"/>
          <w:b/>
          <w:i/>
        </w:rPr>
        <w:t xml:space="preserve">value </w:t>
      </w:r>
      <w:r w:rsidRPr="008E6262">
        <w:rPr>
          <w:rFonts w:ascii="Times New Roman" w:hAnsi="Times New Roman" w:cs="Times New Roman"/>
          <w:b/>
          <w:i/>
        </w:rPr>
        <w:t xml:space="preserve">should be </w:t>
      </w:r>
      <w:r w:rsidR="00497071">
        <w:rPr>
          <w:rFonts w:ascii="Times New Roman" w:hAnsi="Times New Roman" w:cs="Times New Roman"/>
          <w:b/>
          <w:i/>
        </w:rPr>
        <w:t>confirmed</w:t>
      </w:r>
      <w:r w:rsidRPr="008E6262">
        <w:rPr>
          <w:rFonts w:ascii="Times New Roman" w:hAnsi="Times New Roman" w:cs="Times New Roman"/>
          <w:b/>
          <w:i/>
        </w:rPr>
        <w:t xml:space="preserve"> and </w:t>
      </w:r>
      <w:r>
        <w:rPr>
          <w:rFonts w:ascii="Times New Roman" w:hAnsi="Times New Roman" w:cs="Times New Roman"/>
          <w:b/>
          <w:i/>
        </w:rPr>
        <w:t xml:space="preserve">the </w:t>
      </w:r>
      <w:r w:rsidRPr="008E6262">
        <w:rPr>
          <w:rFonts w:ascii="Times New Roman" w:hAnsi="Times New Roman" w:cs="Times New Roman"/>
          <w:b/>
          <w:i/>
        </w:rPr>
        <w:t xml:space="preserve">potential beam sweeping mechanism can be considered in the time domain resource </w:t>
      </w:r>
      <w:proofErr w:type="gramStart"/>
      <w:r w:rsidRPr="008E6262">
        <w:rPr>
          <w:rFonts w:ascii="Times New Roman" w:hAnsi="Times New Roman" w:cs="Times New Roman"/>
          <w:b/>
          <w:i/>
        </w:rPr>
        <w:t>configuration</w:t>
      </w:r>
      <w:proofErr w:type="gramEnd"/>
    </w:p>
    <w:p w14:paraId="3CB988ED" w14:textId="3EC419F0" w:rsidR="008E6262" w:rsidRPr="008E6262" w:rsidRDefault="008E6262" w:rsidP="008E6262">
      <w:pPr>
        <w:pStyle w:val="aa"/>
        <w:numPr>
          <w:ilvl w:val="0"/>
          <w:numId w:val="31"/>
        </w:numPr>
        <w:rPr>
          <w:rFonts w:ascii="Times New Roman" w:hAnsi="Times New Roman" w:cs="Times New Roman"/>
          <w:b/>
          <w:i/>
        </w:rPr>
      </w:pPr>
      <w:r w:rsidRPr="008E6262">
        <w:rPr>
          <w:rFonts w:ascii="Times New Roman" w:hAnsi="Times New Roman" w:cs="Times New Roman"/>
          <w:b/>
          <w:i/>
        </w:rPr>
        <w:t xml:space="preserve">Different carrier configurations can be considered in </w:t>
      </w:r>
      <w:r w:rsidRPr="008E6262">
        <w:rPr>
          <w:rFonts w:ascii="Times New Roman" w:hAnsi="Times New Roman" w:cs="Times New Roman" w:hint="eastAsia"/>
          <w:b/>
          <w:i/>
        </w:rPr>
        <w:t>L</w:t>
      </w:r>
      <w:r w:rsidRPr="008E6262">
        <w:rPr>
          <w:rFonts w:ascii="Times New Roman" w:hAnsi="Times New Roman" w:cs="Times New Roman"/>
          <w:b/>
          <w:i/>
        </w:rPr>
        <w:t xml:space="preserve">P-WUS/LP-SS frequency domain </w:t>
      </w:r>
      <w:proofErr w:type="gramStart"/>
      <w:r w:rsidRPr="008E6262">
        <w:rPr>
          <w:rFonts w:ascii="Times New Roman" w:hAnsi="Times New Roman" w:cs="Times New Roman"/>
          <w:b/>
          <w:i/>
        </w:rPr>
        <w:t>configuration</w:t>
      </w:r>
      <w:proofErr w:type="gramEnd"/>
      <w:r w:rsidRPr="008E6262">
        <w:rPr>
          <w:rFonts w:ascii="Times New Roman" w:hAnsi="Times New Roman" w:cs="Times New Roman"/>
          <w:b/>
          <w:i/>
        </w:rPr>
        <w:t xml:space="preserve"> </w:t>
      </w:r>
    </w:p>
    <w:bookmarkEnd w:id="5"/>
    <w:p w14:paraId="4CD6708A" w14:textId="5CFE7166" w:rsidR="00F850B4" w:rsidRDefault="00F850B4" w:rsidP="00E01C3D">
      <w:pPr>
        <w:keepNext/>
        <w:keepLines/>
        <w:widowControl/>
        <w:numPr>
          <w:ilvl w:val="0"/>
          <w:numId w:val="2"/>
        </w:numPr>
        <w:pBdr>
          <w:top w:val="single" w:sz="12" w:space="3" w:color="auto"/>
        </w:pBdr>
        <w:overflowPunct w:val="0"/>
        <w:autoSpaceDE w:val="0"/>
        <w:autoSpaceDN w:val="0"/>
        <w:adjustRightInd w:val="0"/>
        <w:spacing w:beforeLines="100" w:before="312" w:after="240" w:line="240" w:lineRule="auto"/>
        <w:textAlignment w:val="baseline"/>
        <w:outlineLvl w:val="0"/>
        <w:rPr>
          <w:rFonts w:ascii="Arial" w:eastAsia="宋体" w:hAnsi="Arial" w:cs="Arial"/>
          <w:kern w:val="0"/>
          <w:sz w:val="36"/>
        </w:rPr>
      </w:pPr>
      <w:r>
        <w:rPr>
          <w:rFonts w:ascii="Arial" w:eastAsia="宋体" w:hAnsi="Arial" w:cs="Arial"/>
          <w:kern w:val="0"/>
          <w:sz w:val="36"/>
        </w:rPr>
        <w:lastRenderedPageBreak/>
        <w:t>LP-SS</w:t>
      </w:r>
      <w:r w:rsidR="008E6262">
        <w:rPr>
          <w:rFonts w:ascii="Arial" w:eastAsia="宋体" w:hAnsi="Arial" w:cs="Arial"/>
          <w:kern w:val="0"/>
          <w:sz w:val="36"/>
        </w:rPr>
        <w:t>/LP-WUS</w:t>
      </w:r>
      <w:r>
        <w:rPr>
          <w:rFonts w:ascii="Arial" w:eastAsia="宋体" w:hAnsi="Arial" w:cs="Arial"/>
          <w:kern w:val="0"/>
          <w:sz w:val="36"/>
        </w:rPr>
        <w:t xml:space="preserve"> </w:t>
      </w:r>
      <w:r w:rsidR="008E6262">
        <w:rPr>
          <w:rFonts w:ascii="Arial" w:eastAsia="宋体" w:hAnsi="Arial" w:cs="Arial"/>
          <w:kern w:val="0"/>
          <w:sz w:val="36"/>
        </w:rPr>
        <w:t>operation in IDLE/INACTIVE mode</w:t>
      </w:r>
    </w:p>
    <w:p w14:paraId="00B899FC" w14:textId="77777777" w:rsidR="00E62CED" w:rsidRPr="00E62CED" w:rsidRDefault="00E62CED" w:rsidP="00E62CED">
      <w:pPr>
        <w:pStyle w:val="ac"/>
        <w:keepNext/>
        <w:widowControl/>
        <w:numPr>
          <w:ilvl w:val="0"/>
          <w:numId w:val="5"/>
        </w:numPr>
        <w:spacing w:beforeLines="50" w:before="156" w:after="60"/>
        <w:ind w:firstLineChars="0"/>
        <w:outlineLvl w:val="1"/>
        <w:rPr>
          <w:rFonts w:asciiTheme="minorEastAsia" w:eastAsiaTheme="minorEastAsia" w:hAnsiTheme="minorEastAsia" w:cs="Arial"/>
          <w:b/>
          <w:bCs/>
          <w:iCs/>
          <w:vanish/>
          <w:kern w:val="0"/>
          <w:szCs w:val="28"/>
        </w:rPr>
      </w:pPr>
    </w:p>
    <w:p w14:paraId="28513331" w14:textId="7C02D9C6" w:rsidR="00E62CED" w:rsidRPr="00FE73BD" w:rsidRDefault="00497071" w:rsidP="00DE7808">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FE73BD">
        <w:rPr>
          <w:rFonts w:ascii="Arial" w:eastAsia="Batang" w:hAnsi="Arial" w:cs="Times New Roman"/>
          <w:b w:val="0"/>
          <w:iCs/>
          <w:kern w:val="0"/>
          <w:szCs w:val="28"/>
          <w:lang w:val="en-GB" w:eastAsia="x-none"/>
        </w:rPr>
        <w:t>Activation/deactivation method</w:t>
      </w:r>
    </w:p>
    <w:p w14:paraId="0DFED59D" w14:textId="77777777" w:rsidR="008E6262" w:rsidRDefault="008E6262" w:rsidP="008E6262">
      <w:pPr>
        <w:rPr>
          <w:rFonts w:eastAsiaTheme="minorEastAsia"/>
        </w:rPr>
      </w:pPr>
      <w:r>
        <w:rPr>
          <w:rFonts w:eastAsiaTheme="minorEastAsia"/>
        </w:rPr>
        <w:t>During the previous</w:t>
      </w:r>
      <w:r w:rsidRPr="008E6262">
        <w:rPr>
          <w:rFonts w:eastAsiaTheme="minorEastAsia"/>
        </w:rPr>
        <w:t xml:space="preserve"> meeting, the LP-WUS monitoring mechanism </w:t>
      </w:r>
      <w:r>
        <w:rPr>
          <w:rFonts w:eastAsiaTheme="minorEastAsia"/>
        </w:rPr>
        <w:t>was</w:t>
      </w:r>
      <w:r w:rsidRPr="008E6262">
        <w:rPr>
          <w:rFonts w:eastAsiaTheme="minorEastAsia"/>
        </w:rPr>
        <w:t xml:space="preserve"> discussed and several potential options are listed</w:t>
      </w:r>
      <w:r>
        <w:rPr>
          <w:rFonts w:eastAsiaTheme="minorEastAsia"/>
        </w:rPr>
        <w:t xml:space="preserve"> in the TR</w:t>
      </w:r>
      <w:r w:rsidRPr="008E6262">
        <w:rPr>
          <w:rFonts w:eastAsiaTheme="minorEastAsia"/>
        </w:rPr>
        <w:t xml:space="preserve">. </w:t>
      </w:r>
      <w:r>
        <w:rPr>
          <w:rFonts w:eastAsiaTheme="minorEastAsia"/>
        </w:rPr>
        <w:t>The potential LP-WUS activation method can be listed as follows:</w:t>
      </w:r>
    </w:p>
    <w:p w14:paraId="717EA33A" w14:textId="04C8EB42" w:rsidR="00E62CED" w:rsidRPr="00E62CED" w:rsidRDefault="00E62CED" w:rsidP="00E62CED">
      <w:pPr>
        <w:pStyle w:val="ac"/>
        <w:numPr>
          <w:ilvl w:val="0"/>
          <w:numId w:val="32"/>
        </w:numPr>
        <w:ind w:firstLineChars="0"/>
        <w:rPr>
          <w:rFonts w:eastAsiaTheme="minorEastAsia"/>
          <w:lang w:val="en-GB"/>
        </w:rPr>
      </w:pPr>
      <w:r w:rsidRPr="00E62CED">
        <w:rPr>
          <w:rFonts w:eastAsiaTheme="minorEastAsia"/>
          <w:lang w:val="en-GB"/>
        </w:rPr>
        <w:t xml:space="preserve">Alt 1a: </w:t>
      </w:r>
      <w:proofErr w:type="spellStart"/>
      <w:r w:rsidRPr="00E62CED">
        <w:rPr>
          <w:rFonts w:eastAsiaTheme="minorEastAsia"/>
        </w:rPr>
        <w:t>gNB</w:t>
      </w:r>
      <w:proofErr w:type="spellEnd"/>
      <w:r w:rsidRPr="00E62CED">
        <w:rPr>
          <w:rFonts w:eastAsiaTheme="minorEastAsia"/>
        </w:rPr>
        <w:t xml:space="preserve"> transmits legacy paging indication and LP-WUS, UE activation and/or deactivation of LP-WUS WUS monitoring is up to UE implementation.</w:t>
      </w:r>
    </w:p>
    <w:p w14:paraId="023F37E4" w14:textId="7173E91E" w:rsidR="00E62CED" w:rsidRPr="00E62CED" w:rsidRDefault="00E62CED" w:rsidP="00E62CED">
      <w:pPr>
        <w:pStyle w:val="ac"/>
        <w:numPr>
          <w:ilvl w:val="0"/>
          <w:numId w:val="32"/>
        </w:numPr>
        <w:ind w:firstLineChars="0"/>
        <w:rPr>
          <w:rFonts w:eastAsiaTheme="minorEastAsia"/>
        </w:rPr>
      </w:pPr>
      <w:r w:rsidRPr="00E62CED">
        <w:rPr>
          <w:rFonts w:eastAsiaTheme="minorEastAsia"/>
        </w:rPr>
        <w:t xml:space="preserve">Alt 1b: </w:t>
      </w:r>
      <w:proofErr w:type="spellStart"/>
      <w:r w:rsidRPr="00E62CED">
        <w:rPr>
          <w:rFonts w:eastAsiaTheme="minorEastAsia"/>
        </w:rPr>
        <w:t>gNB</w:t>
      </w:r>
      <w:proofErr w:type="spellEnd"/>
      <w:r w:rsidRPr="00E62CED">
        <w:rPr>
          <w:rFonts w:eastAsiaTheme="minorEastAsia"/>
        </w:rPr>
        <w:t xml:space="preserve"> transmits legacy paging indication and LP-WUS, UE activation and/or deactivation of LP-WUS monitoring is based on preconfigured </w:t>
      </w:r>
      <w:proofErr w:type="gramStart"/>
      <w:r w:rsidRPr="00E62CED">
        <w:rPr>
          <w:rFonts w:eastAsiaTheme="minorEastAsia"/>
        </w:rPr>
        <w:t>criteria</w:t>
      </w:r>
      <w:proofErr w:type="gramEnd"/>
    </w:p>
    <w:p w14:paraId="10D33915" w14:textId="1C3B0CEC" w:rsidR="008E6262" w:rsidRPr="00E62CED" w:rsidRDefault="00E62CED" w:rsidP="008E6262">
      <w:pPr>
        <w:pStyle w:val="ac"/>
        <w:numPr>
          <w:ilvl w:val="0"/>
          <w:numId w:val="32"/>
        </w:numPr>
        <w:ind w:firstLineChars="0"/>
        <w:rPr>
          <w:rFonts w:eastAsiaTheme="minorEastAsia"/>
        </w:rPr>
      </w:pPr>
      <w:r w:rsidRPr="00E62CED">
        <w:rPr>
          <w:rFonts w:eastAsiaTheme="minorEastAsia"/>
        </w:rPr>
        <w:t xml:space="preserve">Alt 2: activation and/or deactivation of LP-WUS monitoring in a cell is based on </w:t>
      </w:r>
      <w:proofErr w:type="spellStart"/>
      <w:r w:rsidRPr="00E62CED">
        <w:rPr>
          <w:rFonts w:eastAsiaTheme="minorEastAsia"/>
        </w:rPr>
        <w:t>signalling</w:t>
      </w:r>
      <w:proofErr w:type="spellEnd"/>
      <w:r w:rsidRPr="00E62CED">
        <w:rPr>
          <w:rFonts w:eastAsiaTheme="minorEastAsia"/>
        </w:rPr>
        <w:t>.</w:t>
      </w:r>
    </w:p>
    <w:p w14:paraId="459F78C3" w14:textId="3772B2F7" w:rsidR="008E6262" w:rsidRDefault="008E6262" w:rsidP="008E6262">
      <w:pPr>
        <w:rPr>
          <w:rFonts w:eastAsiaTheme="minorEastAsia"/>
        </w:rPr>
      </w:pPr>
      <w:r w:rsidRPr="008E6262">
        <w:rPr>
          <w:rFonts w:eastAsiaTheme="minorEastAsia"/>
        </w:rPr>
        <w:t xml:space="preserve">In the alternative 1 option, </w:t>
      </w:r>
      <w:proofErr w:type="spellStart"/>
      <w:r w:rsidRPr="008E6262">
        <w:rPr>
          <w:rFonts w:eastAsiaTheme="minorEastAsia"/>
        </w:rPr>
        <w:t>gNB</w:t>
      </w:r>
      <w:proofErr w:type="spellEnd"/>
      <w:r w:rsidRPr="008E6262">
        <w:rPr>
          <w:rFonts w:eastAsiaTheme="minorEastAsia"/>
        </w:rPr>
        <w:t xml:space="preserve"> should keep transmitting legacy paging indication and LP-WUS, and UE </w:t>
      </w:r>
      <w:proofErr w:type="spellStart"/>
      <w:r w:rsidRPr="008E6262">
        <w:rPr>
          <w:rFonts w:eastAsiaTheme="minorEastAsia"/>
        </w:rPr>
        <w:t>behaviour</w:t>
      </w:r>
      <w:proofErr w:type="spellEnd"/>
      <w:r w:rsidRPr="008E6262">
        <w:rPr>
          <w:rFonts w:eastAsiaTheme="minorEastAsia"/>
        </w:rPr>
        <w:t xml:space="preserve"> for the LP-WUS monitoring is based on preconfigured criteria or UE implementation. </w:t>
      </w:r>
      <w:r w:rsidR="00E62CED">
        <w:rPr>
          <w:rFonts w:eastAsiaTheme="minorEastAsia"/>
        </w:rPr>
        <w:t>M</w:t>
      </w:r>
      <w:r w:rsidRPr="008E6262">
        <w:rPr>
          <w:rFonts w:eastAsiaTheme="minorEastAsia"/>
        </w:rPr>
        <w:t>onitoring based on UE implementation has higher feasibility due to more impleme</w:t>
      </w:r>
      <w:r w:rsidR="00E62CED">
        <w:rPr>
          <w:rFonts w:eastAsiaTheme="minorEastAsia"/>
        </w:rPr>
        <w:t xml:space="preserve">ntation freedom on the UE side, but </w:t>
      </w:r>
      <w:r w:rsidR="004B13F6">
        <w:rPr>
          <w:rFonts w:eastAsiaTheme="minorEastAsia"/>
        </w:rPr>
        <w:t>such</w:t>
      </w:r>
      <w:r w:rsidR="004B13F6" w:rsidRPr="004B13F6">
        <w:rPr>
          <w:rFonts w:eastAsiaTheme="minorEastAsia"/>
        </w:rPr>
        <w:t xml:space="preserve"> flexible configurations may make it difficult for the </w:t>
      </w:r>
      <w:r w:rsidR="004B13F6">
        <w:rPr>
          <w:rFonts w:eastAsiaTheme="minorEastAsia"/>
        </w:rPr>
        <w:t>WUR</w:t>
      </w:r>
      <w:r w:rsidR="004B13F6" w:rsidRPr="004B13F6">
        <w:rPr>
          <w:rFonts w:eastAsiaTheme="minorEastAsia"/>
        </w:rPr>
        <w:t xml:space="preserve"> to recognize whether </w:t>
      </w:r>
      <w:r w:rsidR="004B13F6">
        <w:rPr>
          <w:rFonts w:eastAsiaTheme="minorEastAsia"/>
        </w:rPr>
        <w:t>monitoring</w:t>
      </w:r>
      <w:r w:rsidR="004B13F6" w:rsidRPr="004B13F6">
        <w:rPr>
          <w:rFonts w:eastAsiaTheme="minorEastAsia"/>
        </w:rPr>
        <w:t xml:space="preserve"> and receiving L</w:t>
      </w:r>
      <w:r w:rsidR="004B13F6">
        <w:rPr>
          <w:rFonts w:eastAsiaTheme="minorEastAsia"/>
        </w:rPr>
        <w:t>P</w:t>
      </w:r>
      <w:r w:rsidR="004B13F6" w:rsidRPr="004B13F6">
        <w:rPr>
          <w:rFonts w:eastAsiaTheme="minorEastAsia"/>
        </w:rPr>
        <w:t>-WUS</w:t>
      </w:r>
      <w:r w:rsidR="004B13F6">
        <w:rPr>
          <w:rFonts w:eastAsiaTheme="minorEastAsia"/>
        </w:rPr>
        <w:t xml:space="preserve"> are reasonable</w:t>
      </w:r>
      <w:r w:rsidR="004B13F6" w:rsidRPr="004B13F6">
        <w:rPr>
          <w:rFonts w:eastAsiaTheme="minorEastAsia"/>
        </w:rPr>
        <w:t xml:space="preserve">. If the </w:t>
      </w:r>
      <w:r w:rsidR="004B13F6">
        <w:rPr>
          <w:rFonts w:eastAsiaTheme="minorEastAsia"/>
        </w:rPr>
        <w:t>WUR</w:t>
      </w:r>
      <w:r w:rsidR="004B13F6" w:rsidRPr="004B13F6">
        <w:rPr>
          <w:rFonts w:eastAsiaTheme="minorEastAsia"/>
        </w:rPr>
        <w:t xml:space="preserve"> </w:t>
      </w:r>
      <w:r w:rsidR="004B13F6">
        <w:rPr>
          <w:rFonts w:eastAsiaTheme="minorEastAsia"/>
        </w:rPr>
        <w:t>attempts</w:t>
      </w:r>
      <w:r w:rsidR="004B13F6" w:rsidRPr="004B13F6">
        <w:rPr>
          <w:rFonts w:eastAsiaTheme="minorEastAsia"/>
        </w:rPr>
        <w:t xml:space="preserve"> to </w:t>
      </w:r>
      <w:r w:rsidR="004B13F6">
        <w:rPr>
          <w:rFonts w:eastAsiaTheme="minorEastAsia"/>
        </w:rPr>
        <w:t>monitor</w:t>
      </w:r>
      <w:r w:rsidR="004B13F6" w:rsidRPr="004B13F6">
        <w:rPr>
          <w:rFonts w:eastAsiaTheme="minorEastAsia"/>
        </w:rPr>
        <w:t xml:space="preserve"> LP-WUS under poor channel conditions for a long time, both detection performance and </w:t>
      </w:r>
      <w:r w:rsidR="004B13F6">
        <w:rPr>
          <w:rFonts w:eastAsiaTheme="minorEastAsia"/>
        </w:rPr>
        <w:t>power saving</w:t>
      </w:r>
      <w:r w:rsidR="004B13F6" w:rsidRPr="004B13F6">
        <w:rPr>
          <w:rFonts w:eastAsiaTheme="minorEastAsia"/>
        </w:rPr>
        <w:t xml:space="preserve"> effects may be greatly compromised</w:t>
      </w:r>
      <w:r w:rsidR="00E62CED">
        <w:rPr>
          <w:rFonts w:eastAsiaTheme="minorEastAsia"/>
        </w:rPr>
        <w:t xml:space="preserve">. </w:t>
      </w:r>
      <w:r w:rsidR="004B13F6">
        <w:rPr>
          <w:rFonts w:eastAsiaTheme="minorEastAsia"/>
        </w:rPr>
        <w:t>Therefore</w:t>
      </w:r>
      <w:r w:rsidR="00E62CED">
        <w:rPr>
          <w:rFonts w:eastAsiaTheme="minorEastAsia"/>
        </w:rPr>
        <w:t xml:space="preserve">, </w:t>
      </w:r>
      <w:r w:rsidRPr="008E6262">
        <w:rPr>
          <w:rFonts w:eastAsiaTheme="minorEastAsia"/>
        </w:rPr>
        <w:t xml:space="preserve">LP-WUS monitoring based on </w:t>
      </w:r>
      <w:r w:rsidR="00E62CED">
        <w:rPr>
          <w:rFonts w:eastAsiaTheme="minorEastAsia"/>
        </w:rPr>
        <w:t>preconfigured criteria</w:t>
      </w:r>
      <w:r w:rsidRPr="008E6262">
        <w:rPr>
          <w:rFonts w:eastAsiaTheme="minorEastAsia"/>
        </w:rPr>
        <w:t xml:space="preserve"> seems more feasible and can be </w:t>
      </w:r>
      <w:r w:rsidR="00E62CED">
        <w:rPr>
          <w:rFonts w:eastAsiaTheme="minorEastAsia"/>
        </w:rPr>
        <w:t>co</w:t>
      </w:r>
      <w:r w:rsidR="00E05217">
        <w:rPr>
          <w:rFonts w:eastAsiaTheme="minorEastAsia"/>
        </w:rPr>
        <w:t>nsidered as the LP-WUS activatio</w:t>
      </w:r>
      <w:r w:rsidR="00E62CED">
        <w:rPr>
          <w:rFonts w:eastAsiaTheme="minorEastAsia"/>
        </w:rPr>
        <w:t>n/deactivation method</w:t>
      </w:r>
      <w:r w:rsidRPr="008E6262">
        <w:rPr>
          <w:rFonts w:eastAsiaTheme="minorEastAsia"/>
        </w:rPr>
        <w:t xml:space="preserve">. </w:t>
      </w:r>
    </w:p>
    <w:p w14:paraId="76D54F50" w14:textId="5DCC56DC" w:rsidR="00E62CED" w:rsidRDefault="00E62CED" w:rsidP="00E62CED">
      <w:pPr>
        <w:pStyle w:val="aa"/>
        <w:rPr>
          <w:rFonts w:ascii="Times New Roman" w:hAnsi="Times New Roman" w:cs="Times New Roman"/>
          <w:b/>
          <w:i/>
        </w:rPr>
      </w:pPr>
      <w:bookmarkStart w:id="6" w:name="OB1"/>
      <w:r w:rsidRPr="00E62CED">
        <w:rPr>
          <w:rFonts w:ascii="Times New Roman" w:hAnsi="Times New Roman" w:cs="Times New Roman"/>
          <w:b/>
          <w:i/>
        </w:rPr>
        <w:t xml:space="preserve">Observation </w:t>
      </w:r>
      <w:r w:rsidRPr="00E62CED">
        <w:rPr>
          <w:rFonts w:ascii="Times New Roman" w:hAnsi="Times New Roman" w:cs="Times New Roman"/>
          <w:b/>
          <w:i/>
        </w:rPr>
        <w:fldChar w:fldCharType="begin"/>
      </w:r>
      <w:r w:rsidRPr="00E62CED">
        <w:rPr>
          <w:rFonts w:ascii="Times New Roman" w:hAnsi="Times New Roman" w:cs="Times New Roman"/>
          <w:b/>
          <w:i/>
        </w:rPr>
        <w:instrText xml:space="preserve"> SEQ Observation \* ARABIC </w:instrText>
      </w:r>
      <w:r w:rsidRPr="00E62CED">
        <w:rPr>
          <w:rFonts w:ascii="Times New Roman" w:hAnsi="Times New Roman" w:cs="Times New Roman"/>
          <w:b/>
          <w:i/>
        </w:rPr>
        <w:fldChar w:fldCharType="separate"/>
      </w:r>
      <w:r w:rsidRPr="00E62CED">
        <w:rPr>
          <w:rFonts w:ascii="Times New Roman" w:hAnsi="Times New Roman" w:cs="Times New Roman"/>
          <w:b/>
          <w:i/>
        </w:rPr>
        <w:t>1</w:t>
      </w:r>
      <w:r w:rsidRPr="00E62CED">
        <w:rPr>
          <w:rFonts w:ascii="Times New Roman" w:hAnsi="Times New Roman" w:cs="Times New Roman"/>
          <w:b/>
          <w:i/>
        </w:rPr>
        <w:fldChar w:fldCharType="end"/>
      </w:r>
      <w:r w:rsidRPr="00E62CED">
        <w:rPr>
          <w:rFonts w:ascii="Times New Roman" w:hAnsi="Times New Roman" w:cs="Times New Roman"/>
          <w:b/>
          <w:i/>
        </w:rPr>
        <w:t xml:space="preserve">: LP-WUS monitoring based on preconfigured criteria </w:t>
      </w:r>
      <w:r w:rsidR="00E05217">
        <w:rPr>
          <w:rFonts w:ascii="Times New Roman" w:hAnsi="Times New Roman" w:cs="Times New Roman"/>
          <w:b/>
          <w:i/>
        </w:rPr>
        <w:t>is more reasonable to avoid continuous monitoring in poor channel condition.</w:t>
      </w:r>
    </w:p>
    <w:bookmarkEnd w:id="6"/>
    <w:p w14:paraId="7AE35892" w14:textId="135E5261" w:rsidR="00E62CED" w:rsidRDefault="00E62CED" w:rsidP="008E6262">
      <w:pPr>
        <w:rPr>
          <w:rFonts w:eastAsia="宋体"/>
        </w:rPr>
      </w:pPr>
      <w:r>
        <w:rPr>
          <w:rFonts w:eastAsia="宋体" w:hint="eastAsia"/>
        </w:rPr>
        <w:t>For</w:t>
      </w:r>
      <w:r>
        <w:rPr>
          <w:rFonts w:eastAsia="宋体"/>
        </w:rPr>
        <w:t xml:space="preserve"> alternative 2, </w:t>
      </w:r>
      <w:proofErr w:type="spellStart"/>
      <w:r>
        <w:rPr>
          <w:rFonts w:eastAsia="宋体"/>
        </w:rPr>
        <w:t>gNB</w:t>
      </w:r>
      <w:proofErr w:type="spellEnd"/>
      <w:r>
        <w:rPr>
          <w:rFonts w:eastAsia="宋体"/>
        </w:rPr>
        <w:t xml:space="preserve"> </w:t>
      </w:r>
      <w:r w:rsidR="00497071">
        <w:rPr>
          <w:rFonts w:eastAsia="宋体"/>
        </w:rPr>
        <w:t>can</w:t>
      </w:r>
      <w:r>
        <w:rPr>
          <w:rFonts w:eastAsia="宋体"/>
        </w:rPr>
        <w:t xml:space="preserve"> obtain the monitoring state based on some signaling. In IDLE/INACTIVE mode, the possible received signaling is </w:t>
      </w:r>
      <w:r w:rsidR="00497071">
        <w:rPr>
          <w:rFonts w:eastAsia="宋体"/>
        </w:rPr>
        <w:t>usually</w:t>
      </w:r>
      <w:r>
        <w:rPr>
          <w:rFonts w:eastAsia="宋体"/>
        </w:rPr>
        <w:t xml:space="preserve"> paging or PEI, </w:t>
      </w:r>
      <w:r w:rsidR="00497071">
        <w:rPr>
          <w:rFonts w:eastAsia="宋体"/>
        </w:rPr>
        <w:t>but</w:t>
      </w:r>
      <w:r>
        <w:rPr>
          <w:rFonts w:eastAsia="宋体"/>
        </w:rPr>
        <w:t xml:space="preserve"> the LP-WUS receiver cannot decode such PDCCH signals, so potential LP-WUS occasion should be associated with a paging or PEI occasion on the MR part if Alt 2 is performed, which may have a large spec impact on the paging signaling design and are not expected on the further </w:t>
      </w:r>
      <w:r w:rsidRPr="005D047A">
        <w:rPr>
          <w:rFonts w:eastAsia="宋体"/>
        </w:rPr>
        <w:t>normative work</w:t>
      </w:r>
      <w:r>
        <w:rPr>
          <w:rFonts w:eastAsia="宋体"/>
        </w:rPr>
        <w:t xml:space="preserve">. Besides, it seems not sure whether the signaling is a UE specific signaling before UE converge to the Idle mode or just system information broadcasted in the cell, hence it is not known whether UE can perform LP-WUS monitoring immediately when it just </w:t>
      </w:r>
      <w:r w:rsidR="00497071">
        <w:rPr>
          <w:rFonts w:eastAsia="宋体"/>
        </w:rPr>
        <w:t>opens</w:t>
      </w:r>
      <w:r>
        <w:rPr>
          <w:rFonts w:eastAsia="宋体"/>
        </w:rPr>
        <w:t xml:space="preserve"> and no former signaling can be referred to, or whether the monitor can be activated/deactivated by the </w:t>
      </w:r>
      <w:r w:rsidR="00497071">
        <w:rPr>
          <w:rFonts w:eastAsia="宋体"/>
        </w:rPr>
        <w:t>system information, hence Alt 1</w:t>
      </w:r>
      <w:r>
        <w:rPr>
          <w:rFonts w:eastAsia="宋体"/>
        </w:rPr>
        <w:t xml:space="preserve"> </w:t>
      </w:r>
      <w:r w:rsidR="00497071">
        <w:rPr>
          <w:rFonts w:eastAsia="宋体"/>
        </w:rPr>
        <w:t>is more clear and simple to form potential mechanism</w:t>
      </w:r>
      <w:r>
        <w:rPr>
          <w:rFonts w:eastAsia="宋体"/>
        </w:rPr>
        <w:t>.</w:t>
      </w:r>
    </w:p>
    <w:p w14:paraId="248B13E7" w14:textId="314990F0" w:rsidR="00497071" w:rsidRDefault="00497071" w:rsidP="00497071">
      <w:pPr>
        <w:pStyle w:val="aa"/>
        <w:rPr>
          <w:rFonts w:ascii="Times New Roman" w:hAnsi="Times New Roman" w:cs="Times New Roman"/>
          <w:b/>
          <w:i/>
        </w:rPr>
      </w:pPr>
      <w:bookmarkStart w:id="7" w:name="PP4"/>
      <w:r w:rsidRPr="00497071">
        <w:rPr>
          <w:rFonts w:ascii="Times New Roman" w:hAnsi="Times New Roman" w:cs="Times New Roman"/>
          <w:b/>
          <w:i/>
        </w:rPr>
        <w:t xml:space="preserve">Proposal </w:t>
      </w:r>
      <w:r w:rsidRPr="00497071">
        <w:rPr>
          <w:rFonts w:ascii="Times New Roman" w:hAnsi="Times New Roman" w:cs="Times New Roman"/>
          <w:b/>
          <w:i/>
        </w:rPr>
        <w:fldChar w:fldCharType="begin"/>
      </w:r>
      <w:r w:rsidRPr="00497071">
        <w:rPr>
          <w:rFonts w:ascii="Times New Roman" w:hAnsi="Times New Roman" w:cs="Times New Roman"/>
          <w:b/>
          <w:i/>
        </w:rPr>
        <w:instrText xml:space="preserve"> SEQ Proposal \* ARABIC </w:instrText>
      </w:r>
      <w:r w:rsidRPr="00497071">
        <w:rPr>
          <w:rFonts w:ascii="Times New Roman" w:hAnsi="Times New Roman" w:cs="Times New Roman"/>
          <w:b/>
          <w:i/>
        </w:rPr>
        <w:fldChar w:fldCharType="separate"/>
      </w:r>
      <w:r w:rsidR="00F54502">
        <w:rPr>
          <w:rFonts w:ascii="Times New Roman" w:hAnsi="Times New Roman" w:cs="Times New Roman"/>
          <w:b/>
          <w:i/>
          <w:noProof/>
        </w:rPr>
        <w:t>4</w:t>
      </w:r>
      <w:r w:rsidRPr="00497071">
        <w:rPr>
          <w:rFonts w:ascii="Times New Roman" w:hAnsi="Times New Roman" w:cs="Times New Roman"/>
          <w:b/>
          <w:i/>
        </w:rPr>
        <w:fldChar w:fldCharType="end"/>
      </w:r>
      <w:r w:rsidRPr="00497071">
        <w:rPr>
          <w:rFonts w:ascii="Times New Roman" w:hAnsi="Times New Roman" w:cs="Times New Roman"/>
          <w:b/>
          <w:i/>
        </w:rPr>
        <w:t xml:space="preserve">: </w:t>
      </w:r>
      <w:r w:rsidR="00C510A1">
        <w:rPr>
          <w:rFonts w:ascii="Times New Roman" w:hAnsi="Times New Roman" w:cs="Times New Roman"/>
          <w:b/>
          <w:i/>
        </w:rPr>
        <w:t xml:space="preserve">Support </w:t>
      </w:r>
      <w:r w:rsidRPr="00497071">
        <w:rPr>
          <w:rFonts w:ascii="Times New Roman" w:hAnsi="Times New Roman" w:cs="Times New Roman"/>
          <w:b/>
          <w:i/>
        </w:rPr>
        <w:t>Alt 1b</w:t>
      </w:r>
      <w:r w:rsidR="00C510A1">
        <w:rPr>
          <w:rFonts w:ascii="Times New Roman" w:hAnsi="Times New Roman" w:cs="Times New Roman"/>
          <w:b/>
          <w:i/>
        </w:rPr>
        <w:t xml:space="preserve"> </w:t>
      </w:r>
      <w:r w:rsidRPr="00497071">
        <w:rPr>
          <w:rFonts w:ascii="Times New Roman" w:hAnsi="Times New Roman" w:cs="Times New Roman"/>
          <w:b/>
          <w:i/>
        </w:rPr>
        <w:t xml:space="preserve">for </w:t>
      </w:r>
      <w:r>
        <w:rPr>
          <w:rFonts w:ascii="Times New Roman" w:hAnsi="Times New Roman" w:cs="Times New Roman"/>
          <w:b/>
          <w:i/>
        </w:rPr>
        <w:t xml:space="preserve">the </w:t>
      </w:r>
      <w:r w:rsidRPr="00497071">
        <w:rPr>
          <w:rFonts w:ascii="Times New Roman" w:hAnsi="Times New Roman" w:cs="Times New Roman"/>
          <w:b/>
          <w:i/>
        </w:rPr>
        <w:t>LP-WUS activation/deactivation method.</w:t>
      </w:r>
      <w:bookmarkEnd w:id="7"/>
    </w:p>
    <w:p w14:paraId="5E2D8B91" w14:textId="7CDD59BC" w:rsidR="00497071" w:rsidRPr="00FE73BD" w:rsidRDefault="00497071" w:rsidP="00DE7808">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 w:val="24"/>
          <w:szCs w:val="28"/>
          <w:lang w:val="en-GB" w:eastAsia="x-none"/>
        </w:rPr>
      </w:pPr>
      <w:r w:rsidRPr="00FE73BD">
        <w:rPr>
          <w:rFonts w:ascii="Arial" w:eastAsia="Batang" w:hAnsi="Arial" w:cs="Times New Roman"/>
          <w:b w:val="0"/>
          <w:iCs/>
          <w:kern w:val="0"/>
          <w:szCs w:val="28"/>
          <w:lang w:val="en-GB" w:eastAsia="x-none"/>
        </w:rPr>
        <w:t>Potential activation/deactivation preconfigured criteria</w:t>
      </w:r>
    </w:p>
    <w:p w14:paraId="4F0C89BC" w14:textId="54DA20C1" w:rsidR="00497071" w:rsidRDefault="00797B7A" w:rsidP="00497071">
      <w:pPr>
        <w:rPr>
          <w:rFonts w:eastAsiaTheme="minorEastAsia"/>
        </w:rPr>
      </w:pPr>
      <w:r>
        <w:rPr>
          <w:rFonts w:eastAsiaTheme="minorEastAsia"/>
        </w:rPr>
        <w:t xml:space="preserve">When Alt 1b is selected as the activation/deactivation method, WUR will start the LP-WUS monitoring if the entry criteria are satisfied and exit the LP-WUS monitoring if the exit criteria are satisfied, thus the reasonable criteria should be discussed. In the current spec, </w:t>
      </w:r>
      <w:r w:rsidR="004B13F6">
        <w:rPr>
          <w:rFonts w:eastAsiaTheme="minorEastAsia"/>
        </w:rPr>
        <w:t xml:space="preserve">the channel condition or the cell selection is judged based on RRM measurement result, a worse channel condition is </w:t>
      </w:r>
      <w:proofErr w:type="gramStart"/>
      <w:r w:rsidR="004B13F6">
        <w:rPr>
          <w:rFonts w:eastAsiaTheme="minorEastAsia"/>
        </w:rPr>
        <w:t>identified</w:t>
      </w:r>
      <w:proofErr w:type="gramEnd"/>
      <w:r w:rsidR="004B13F6">
        <w:rPr>
          <w:rFonts w:eastAsiaTheme="minorEastAsia"/>
        </w:rPr>
        <w:t xml:space="preserve"> and a new cell may </w:t>
      </w:r>
      <w:r w:rsidR="004B13F6">
        <w:rPr>
          <w:rFonts w:eastAsiaTheme="minorEastAsia"/>
        </w:rPr>
        <w:lastRenderedPageBreak/>
        <w:t xml:space="preserve">be selected when the RSRP value is less than a threshold, and a similar mechanism can also be utilized to consider whether WUR will monitor LP-WUS in the corresponding occasion. </w:t>
      </w:r>
      <w:r w:rsidR="00E05217">
        <w:rPr>
          <w:rFonts w:eastAsiaTheme="minorEastAsia"/>
        </w:rPr>
        <w:t>In this case, a pre-defined LP-WUS signal strength threshold may need pre-</w:t>
      </w:r>
      <w:proofErr w:type="gramStart"/>
      <w:r w:rsidR="00E05217">
        <w:rPr>
          <w:rFonts w:eastAsiaTheme="minorEastAsia"/>
        </w:rPr>
        <w:t>defined</w:t>
      </w:r>
      <w:proofErr w:type="gramEnd"/>
      <w:r w:rsidR="00E05217">
        <w:rPr>
          <w:rFonts w:eastAsiaTheme="minorEastAsia"/>
        </w:rPr>
        <w:t xml:space="preserve"> and its configuration value needs discussion as well.</w:t>
      </w:r>
    </w:p>
    <w:p w14:paraId="4F2772B1" w14:textId="0BE156C6" w:rsidR="00E05217" w:rsidRDefault="00E05217" w:rsidP="00E05217">
      <w:pPr>
        <w:pStyle w:val="aa"/>
        <w:rPr>
          <w:rFonts w:ascii="Times New Roman" w:hAnsi="Times New Roman" w:cs="Times New Roman"/>
          <w:b/>
          <w:i/>
        </w:rPr>
      </w:pPr>
      <w:bookmarkStart w:id="8" w:name="PP5"/>
      <w:r w:rsidRPr="00E05217">
        <w:rPr>
          <w:rFonts w:ascii="Times New Roman" w:hAnsi="Times New Roman" w:cs="Times New Roman"/>
          <w:b/>
          <w:i/>
        </w:rPr>
        <w:t xml:space="preserve">Proposal </w:t>
      </w:r>
      <w:r w:rsidRPr="00E05217">
        <w:rPr>
          <w:rFonts w:ascii="Times New Roman" w:hAnsi="Times New Roman" w:cs="Times New Roman"/>
          <w:b/>
          <w:i/>
        </w:rPr>
        <w:fldChar w:fldCharType="begin"/>
      </w:r>
      <w:r w:rsidRPr="00E05217">
        <w:rPr>
          <w:rFonts w:ascii="Times New Roman" w:hAnsi="Times New Roman" w:cs="Times New Roman"/>
          <w:b/>
          <w:i/>
        </w:rPr>
        <w:instrText xml:space="preserve"> SEQ Proposal \* ARABIC </w:instrText>
      </w:r>
      <w:r w:rsidRPr="00E05217">
        <w:rPr>
          <w:rFonts w:ascii="Times New Roman" w:hAnsi="Times New Roman" w:cs="Times New Roman"/>
          <w:b/>
          <w:i/>
        </w:rPr>
        <w:fldChar w:fldCharType="separate"/>
      </w:r>
      <w:r w:rsidR="00F54502">
        <w:rPr>
          <w:rFonts w:ascii="Times New Roman" w:hAnsi="Times New Roman" w:cs="Times New Roman"/>
          <w:b/>
          <w:i/>
          <w:noProof/>
        </w:rPr>
        <w:t>5</w:t>
      </w:r>
      <w:r w:rsidRPr="00E05217">
        <w:rPr>
          <w:rFonts w:ascii="Times New Roman" w:hAnsi="Times New Roman" w:cs="Times New Roman"/>
          <w:b/>
          <w:i/>
        </w:rPr>
        <w:fldChar w:fldCharType="end"/>
      </w:r>
      <w:r w:rsidRPr="00E05217">
        <w:rPr>
          <w:rFonts w:ascii="Times New Roman" w:hAnsi="Times New Roman" w:cs="Times New Roman"/>
          <w:b/>
          <w:i/>
        </w:rPr>
        <w:t xml:space="preserve">: </w:t>
      </w:r>
      <w:r>
        <w:rPr>
          <w:rFonts w:ascii="Times New Roman" w:hAnsi="Times New Roman" w:cs="Times New Roman"/>
          <w:b/>
          <w:i/>
        </w:rPr>
        <w:t>A</w:t>
      </w:r>
      <w:r w:rsidRPr="00497071">
        <w:rPr>
          <w:rFonts w:ascii="Times New Roman" w:hAnsi="Times New Roman" w:cs="Times New Roman"/>
          <w:b/>
          <w:i/>
        </w:rPr>
        <w:t>ctivation/deactivation</w:t>
      </w:r>
      <w:r>
        <w:rPr>
          <w:rFonts w:ascii="Times New Roman" w:hAnsi="Times New Roman" w:cs="Times New Roman"/>
          <w:b/>
          <w:i/>
        </w:rPr>
        <w:t xml:space="preserve"> criteria should be confirmed, such as an LP-WUS signal strength threshold value.</w:t>
      </w:r>
    </w:p>
    <w:bookmarkEnd w:id="8"/>
    <w:p w14:paraId="25F466F1" w14:textId="27A848B3" w:rsidR="00E05217" w:rsidRPr="00FE73BD" w:rsidRDefault="00E05217" w:rsidP="00DE7808">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FE73BD">
        <w:rPr>
          <w:rFonts w:ascii="Arial" w:eastAsia="Batang" w:hAnsi="Arial" w:cs="Times New Roman"/>
          <w:b w:val="0"/>
          <w:iCs/>
          <w:kern w:val="0"/>
          <w:szCs w:val="28"/>
          <w:lang w:val="en-GB" w:eastAsia="x-none"/>
        </w:rPr>
        <w:t>UE behavior after activation/deactivation</w:t>
      </w:r>
    </w:p>
    <w:p w14:paraId="7DF9D29D" w14:textId="3AE02499" w:rsidR="00E05217" w:rsidRDefault="00E05217" w:rsidP="00E05217">
      <w:pPr>
        <w:rPr>
          <w:rFonts w:eastAsiaTheme="minorEastAsia"/>
        </w:rPr>
      </w:pPr>
      <w:r>
        <w:rPr>
          <w:rFonts w:eastAsiaTheme="minorEastAsia" w:hint="eastAsia"/>
        </w:rPr>
        <w:t>C</w:t>
      </w:r>
      <w:r>
        <w:rPr>
          <w:rFonts w:eastAsiaTheme="minorEastAsia"/>
        </w:rPr>
        <w:t xml:space="preserve">onsidering only UE ID, UE group ID or sub-group ID information may be contained in the LP-WUS signal, conducting a </w:t>
      </w:r>
      <w:proofErr w:type="gramStart"/>
      <w:r>
        <w:rPr>
          <w:rFonts w:eastAsiaTheme="minorEastAsia"/>
        </w:rPr>
        <w:t>random access</w:t>
      </w:r>
      <w:proofErr w:type="gramEnd"/>
      <w:r>
        <w:rPr>
          <w:rFonts w:eastAsiaTheme="minorEastAsia"/>
        </w:rPr>
        <w:t xml:space="preserve"> procedure is </w:t>
      </w:r>
      <w:r w:rsidRPr="00E05217">
        <w:rPr>
          <w:rFonts w:eastAsiaTheme="minorEastAsia"/>
        </w:rPr>
        <w:t xml:space="preserve">not realistic </w:t>
      </w:r>
      <w:r>
        <w:rPr>
          <w:rFonts w:eastAsiaTheme="minorEastAsia"/>
        </w:rPr>
        <w:t xml:space="preserve">due to the lack of cell system information, and the possible behavior is just to prepare for the paging occasion monitoring. </w:t>
      </w:r>
      <w:r w:rsidR="00A776B0">
        <w:rPr>
          <w:rFonts w:eastAsiaTheme="minorEastAsia"/>
        </w:rPr>
        <w:t>When an LP-WUS signal is monitored on an occasion, the MR part is wakened up by WUR and starts to monitor paging. A similar function like Rel-17 PEI is also considered for the LP-WUS to indicate whether some paging occasions can be skipped. If such a mechanism is supported, whether the legacy PEI procedure is needed should be further discussed.</w:t>
      </w:r>
    </w:p>
    <w:p w14:paraId="5BE8E1E1" w14:textId="5792B9A3" w:rsidR="00A776B0" w:rsidRPr="00A776B0" w:rsidRDefault="00A776B0" w:rsidP="00A776B0">
      <w:pPr>
        <w:pStyle w:val="aa"/>
        <w:rPr>
          <w:rFonts w:ascii="Times New Roman" w:hAnsi="Times New Roman" w:cs="Times New Roman"/>
          <w:b/>
          <w:i/>
        </w:rPr>
      </w:pPr>
      <w:bookmarkStart w:id="9" w:name="PP6"/>
      <w:r w:rsidRPr="00A776B0">
        <w:rPr>
          <w:rFonts w:ascii="Times New Roman" w:hAnsi="Times New Roman" w:cs="Times New Roman"/>
          <w:b/>
          <w:i/>
        </w:rPr>
        <w:t xml:space="preserve">Proposal </w:t>
      </w:r>
      <w:r w:rsidRPr="00A776B0">
        <w:rPr>
          <w:rFonts w:ascii="Times New Roman" w:hAnsi="Times New Roman" w:cs="Times New Roman"/>
          <w:b/>
          <w:i/>
        </w:rPr>
        <w:fldChar w:fldCharType="begin"/>
      </w:r>
      <w:r w:rsidRPr="00A776B0">
        <w:rPr>
          <w:rFonts w:ascii="Times New Roman" w:hAnsi="Times New Roman" w:cs="Times New Roman"/>
          <w:b/>
          <w:i/>
        </w:rPr>
        <w:instrText xml:space="preserve"> SEQ Proposal \* ARABIC </w:instrText>
      </w:r>
      <w:r w:rsidRPr="00A776B0">
        <w:rPr>
          <w:rFonts w:ascii="Times New Roman" w:hAnsi="Times New Roman" w:cs="Times New Roman"/>
          <w:b/>
          <w:i/>
        </w:rPr>
        <w:fldChar w:fldCharType="separate"/>
      </w:r>
      <w:r w:rsidR="00F54502">
        <w:rPr>
          <w:rFonts w:ascii="Times New Roman" w:hAnsi="Times New Roman" w:cs="Times New Roman"/>
          <w:b/>
          <w:i/>
          <w:noProof/>
        </w:rPr>
        <w:t>6</w:t>
      </w:r>
      <w:r w:rsidRPr="00A776B0">
        <w:rPr>
          <w:rFonts w:ascii="Times New Roman" w:hAnsi="Times New Roman" w:cs="Times New Roman"/>
          <w:b/>
          <w:i/>
        </w:rPr>
        <w:fldChar w:fldCharType="end"/>
      </w:r>
      <w:r w:rsidRPr="00A776B0">
        <w:rPr>
          <w:rFonts w:ascii="Times New Roman" w:hAnsi="Times New Roman" w:cs="Times New Roman"/>
          <w:b/>
          <w:i/>
        </w:rPr>
        <w:t>: UE will prepare for paging monitoring when the MR part is waken</w:t>
      </w:r>
      <w:r>
        <w:rPr>
          <w:rFonts w:ascii="Times New Roman" w:hAnsi="Times New Roman" w:cs="Times New Roman"/>
          <w:b/>
          <w:i/>
        </w:rPr>
        <w:t>ed</w:t>
      </w:r>
      <w:r w:rsidRPr="00A776B0">
        <w:rPr>
          <w:rFonts w:ascii="Times New Roman" w:hAnsi="Times New Roman" w:cs="Times New Roman"/>
          <w:b/>
          <w:i/>
        </w:rPr>
        <w:t xml:space="preserve"> up, and whether </w:t>
      </w:r>
      <w:r>
        <w:rPr>
          <w:rFonts w:ascii="Times New Roman" w:hAnsi="Times New Roman" w:cs="Times New Roman"/>
          <w:b/>
          <w:i/>
        </w:rPr>
        <w:t xml:space="preserve">the </w:t>
      </w:r>
      <w:r w:rsidRPr="00A776B0">
        <w:rPr>
          <w:rFonts w:ascii="Times New Roman" w:hAnsi="Times New Roman" w:cs="Times New Roman"/>
          <w:b/>
          <w:i/>
        </w:rPr>
        <w:t xml:space="preserve">legacy PEI procedure is needed should be discussed if </w:t>
      </w:r>
      <w:r>
        <w:rPr>
          <w:rFonts w:ascii="Times New Roman" w:hAnsi="Times New Roman" w:cs="Times New Roman"/>
          <w:b/>
          <w:i/>
        </w:rPr>
        <w:t xml:space="preserve">the </w:t>
      </w:r>
      <w:r w:rsidRPr="00A776B0">
        <w:rPr>
          <w:rFonts w:ascii="Times New Roman" w:hAnsi="Times New Roman" w:cs="Times New Roman"/>
          <w:b/>
          <w:i/>
        </w:rPr>
        <w:t>PEI function has been supported in the LP-WUS.</w:t>
      </w:r>
    </w:p>
    <w:bookmarkEnd w:id="9"/>
    <w:p w14:paraId="4EE0B79C" w14:textId="4187C8FD" w:rsidR="00E05217" w:rsidRDefault="00A776B0" w:rsidP="00E05217">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RRM measurement</w:t>
      </w:r>
    </w:p>
    <w:p w14:paraId="478CBBE0" w14:textId="3F62F995" w:rsidR="00A776B0" w:rsidRDefault="00A776B0" w:rsidP="00A776B0">
      <w:pPr>
        <w:rPr>
          <w:rFonts w:cs="Times New Roman"/>
          <w:b/>
          <w:i/>
        </w:rPr>
      </w:pPr>
      <w:r>
        <w:rPr>
          <w:rFonts w:eastAsiaTheme="minorEastAsia"/>
        </w:rPr>
        <w:t>Based on the TR description</w:t>
      </w:r>
      <w:r w:rsidRPr="00A776B0">
        <w:rPr>
          <w:rFonts w:eastAsiaTheme="minorEastAsia"/>
        </w:rPr>
        <w:t xml:space="preserve">, RRM measurement offloading to the LP-WUR in the serving cell is recommended </w:t>
      </w:r>
      <w:r>
        <w:rPr>
          <w:rFonts w:eastAsiaTheme="minorEastAsia"/>
        </w:rPr>
        <w:t>in</w:t>
      </w:r>
      <w:r w:rsidRPr="00A776B0">
        <w:rPr>
          <w:rFonts w:eastAsiaTheme="minorEastAsia"/>
        </w:rPr>
        <w:t xml:space="preserve"> the IDLE/INACTIVE mode. </w:t>
      </w:r>
      <w:r w:rsidR="004D1EDB">
        <w:rPr>
          <w:rFonts w:eastAsiaTheme="minorEastAsia"/>
        </w:rPr>
        <w:t xml:space="preserve">Considering the current RRM measurement metric is all designed for legacy OFDM-based receivers, the new measurement metric for LP-WUR should be defined, such as the SS-RSRP, SS-RSRQ, etc. Besides, even if the </w:t>
      </w:r>
      <w:r w:rsidR="00F54502">
        <w:rPr>
          <w:rFonts w:eastAsiaTheme="minorEastAsia"/>
        </w:rPr>
        <w:t>legacy measurement metric can be reused for OFDM-based WUR, the RRM relaxation configuration should also be considered to perform a low power consumption design target.</w:t>
      </w:r>
    </w:p>
    <w:p w14:paraId="38E8F725" w14:textId="78C0CA86" w:rsidR="00E05217" w:rsidRPr="00F54502" w:rsidRDefault="00F54502" w:rsidP="00F54502">
      <w:pPr>
        <w:pStyle w:val="aa"/>
        <w:rPr>
          <w:rFonts w:ascii="Times New Roman" w:hAnsi="Times New Roman" w:cs="Times New Roman"/>
          <w:b/>
          <w:i/>
        </w:rPr>
      </w:pPr>
      <w:bookmarkStart w:id="10" w:name="PP7"/>
      <w:r w:rsidRPr="00F54502">
        <w:rPr>
          <w:rFonts w:ascii="Times New Roman" w:hAnsi="Times New Roman" w:cs="Times New Roman"/>
          <w:b/>
          <w:i/>
        </w:rPr>
        <w:t xml:space="preserve">Proposal </w:t>
      </w:r>
      <w:r w:rsidRPr="00F54502">
        <w:rPr>
          <w:rFonts w:ascii="Times New Roman" w:hAnsi="Times New Roman" w:cs="Times New Roman"/>
          <w:b/>
          <w:i/>
        </w:rPr>
        <w:fldChar w:fldCharType="begin"/>
      </w:r>
      <w:r w:rsidRPr="00F54502">
        <w:rPr>
          <w:rFonts w:ascii="Times New Roman" w:hAnsi="Times New Roman" w:cs="Times New Roman"/>
          <w:b/>
          <w:i/>
        </w:rPr>
        <w:instrText xml:space="preserve"> SEQ Proposal \* ARABIC </w:instrText>
      </w:r>
      <w:r w:rsidRPr="00F54502">
        <w:rPr>
          <w:rFonts w:ascii="Times New Roman" w:hAnsi="Times New Roman" w:cs="Times New Roman"/>
          <w:b/>
          <w:i/>
        </w:rPr>
        <w:fldChar w:fldCharType="separate"/>
      </w:r>
      <w:r w:rsidRPr="00F54502">
        <w:rPr>
          <w:rFonts w:ascii="Times New Roman" w:hAnsi="Times New Roman" w:cs="Times New Roman"/>
          <w:b/>
          <w:i/>
        </w:rPr>
        <w:t>7</w:t>
      </w:r>
      <w:r w:rsidRPr="00F54502">
        <w:rPr>
          <w:rFonts w:ascii="Times New Roman" w:hAnsi="Times New Roman" w:cs="Times New Roman"/>
          <w:b/>
          <w:i/>
        </w:rPr>
        <w:fldChar w:fldCharType="end"/>
      </w:r>
      <w:r w:rsidRPr="00F54502">
        <w:rPr>
          <w:rFonts w:ascii="Times New Roman" w:hAnsi="Times New Roman" w:cs="Times New Roman"/>
          <w:b/>
          <w:i/>
        </w:rPr>
        <w:t>: RRM relaxation and</w:t>
      </w:r>
      <w:r>
        <w:rPr>
          <w:rFonts w:ascii="Times New Roman" w:hAnsi="Times New Roman" w:cs="Times New Roman"/>
          <w:b/>
          <w:i/>
        </w:rPr>
        <w:t xml:space="preserve"> </w:t>
      </w:r>
      <w:r w:rsidRPr="00F54502">
        <w:rPr>
          <w:rFonts w:ascii="Times New Roman" w:hAnsi="Times New Roman" w:cs="Times New Roman"/>
          <w:b/>
          <w:i/>
        </w:rPr>
        <w:t>new RRM measurement metric for WUR should be discussed.</w:t>
      </w:r>
    </w:p>
    <w:bookmarkEnd w:id="1"/>
    <w:bookmarkEnd w:id="10"/>
    <w:p w14:paraId="6D4EADDB" w14:textId="233FC548" w:rsidR="00DD3F59" w:rsidRDefault="00DD3F59" w:rsidP="008E6262">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Conclusion</w:t>
      </w:r>
    </w:p>
    <w:p w14:paraId="582E1696" w14:textId="225D89BF" w:rsidR="005C751F" w:rsidRDefault="00DD3F59" w:rsidP="00DD3F59">
      <w:pPr>
        <w:overflowPunct w:val="0"/>
        <w:autoSpaceDE w:val="0"/>
        <w:autoSpaceDN w:val="0"/>
        <w:adjustRightInd w:val="0"/>
        <w:snapToGrid w:val="0"/>
        <w:spacing w:before="120" w:line="240" w:lineRule="exact"/>
        <w:textAlignment w:val="baseline"/>
        <w:rPr>
          <w:rFonts w:eastAsiaTheme="minorEastAsia"/>
          <w:iCs/>
          <w:lang w:val="en-GB"/>
        </w:rPr>
      </w:pPr>
      <w:r w:rsidRPr="00DD3F59">
        <w:rPr>
          <w:rFonts w:eastAsiaTheme="minorEastAsia"/>
          <w:iCs/>
          <w:lang w:val="en-GB"/>
        </w:rPr>
        <w:t xml:space="preserve">In this contribution, we discuss the </w:t>
      </w:r>
      <w:r w:rsidR="006705B3">
        <w:rPr>
          <w:rFonts w:eastAsiaTheme="minorEastAsia"/>
          <w:iCs/>
          <w:lang w:val="en-GB"/>
        </w:rPr>
        <w:t xml:space="preserve">aspects </w:t>
      </w:r>
      <w:r w:rsidR="00A776B0">
        <w:rPr>
          <w:rFonts w:eastAsiaTheme="minorEastAsia"/>
          <w:iCs/>
          <w:lang w:val="en-GB"/>
        </w:rPr>
        <w:t>of</w:t>
      </w:r>
      <w:r w:rsidR="006705B3">
        <w:rPr>
          <w:rFonts w:eastAsiaTheme="minorEastAsia"/>
          <w:iCs/>
          <w:lang w:val="en-GB"/>
        </w:rPr>
        <w:t xml:space="preserve"> the</w:t>
      </w:r>
      <w:r w:rsidR="00EF555B">
        <w:rPr>
          <w:rFonts w:eastAsiaTheme="minorEastAsia"/>
          <w:iCs/>
          <w:lang w:val="en-GB"/>
        </w:rPr>
        <w:t xml:space="preserve"> </w:t>
      </w:r>
      <w:r w:rsidR="00EF555B">
        <w:rPr>
          <w:rFonts w:eastAsiaTheme="minorEastAsia" w:hint="eastAsia"/>
          <w:iCs/>
          <w:lang w:val="en-GB"/>
        </w:rPr>
        <w:t>LP-WUS</w:t>
      </w:r>
      <w:r w:rsidR="00F54502" w:rsidRPr="00F54502">
        <w:rPr>
          <w:rFonts w:eastAsiaTheme="minorEastAsia"/>
          <w:iCs/>
          <w:lang w:val="en-GB"/>
        </w:rPr>
        <w:t>/LP-SS operation in IDLE/INACTIVE modes</w:t>
      </w:r>
      <w:r w:rsidRPr="00DD3F59">
        <w:rPr>
          <w:rFonts w:eastAsiaTheme="minorEastAsia"/>
          <w:iCs/>
          <w:lang w:val="en-GB"/>
        </w:rPr>
        <w:t xml:space="preserve">, and have </w:t>
      </w:r>
      <w:r>
        <w:rPr>
          <w:rFonts w:eastAsiaTheme="minorEastAsia"/>
          <w:iCs/>
          <w:lang w:val="en-GB"/>
        </w:rPr>
        <w:t xml:space="preserve">the </w:t>
      </w:r>
      <w:r w:rsidRPr="00DD3F59">
        <w:rPr>
          <w:rFonts w:eastAsiaTheme="minorEastAsia"/>
          <w:iCs/>
          <w:lang w:val="en-GB"/>
        </w:rPr>
        <w:t xml:space="preserve">following observations and proposals: </w:t>
      </w:r>
    </w:p>
    <w:p w14:paraId="5AD2B857" w14:textId="60F6B958" w:rsidR="00F54502" w:rsidRDefault="00F54502" w:rsidP="00E62CED">
      <w:pPr>
        <w:pStyle w:val="aa"/>
        <w:rPr>
          <w:rFonts w:ascii="Times New Roman" w:hAnsi="Times New Roman" w:cs="Times New Roman"/>
          <w:b/>
          <w:i/>
        </w:rPr>
      </w:pPr>
      <w:r>
        <w:rPr>
          <w:rFonts w:eastAsiaTheme="minorEastAsia"/>
          <w:iCs/>
          <w:lang w:val="en-GB"/>
        </w:rPr>
        <w:fldChar w:fldCharType="begin"/>
      </w:r>
      <w:r>
        <w:rPr>
          <w:rFonts w:eastAsiaTheme="minorEastAsia"/>
          <w:iCs/>
          <w:lang w:val="en-GB"/>
        </w:rPr>
        <w:instrText xml:space="preserve"> REF OB1 \h </w:instrText>
      </w:r>
      <w:r>
        <w:rPr>
          <w:rFonts w:eastAsiaTheme="minorEastAsia"/>
          <w:iCs/>
          <w:lang w:val="en-GB"/>
        </w:rPr>
      </w:r>
      <w:r>
        <w:rPr>
          <w:rFonts w:eastAsiaTheme="minorEastAsia"/>
          <w:iCs/>
          <w:lang w:val="en-GB"/>
        </w:rPr>
        <w:fldChar w:fldCharType="separate"/>
      </w:r>
      <w:r w:rsidRPr="00E62CED">
        <w:rPr>
          <w:rFonts w:ascii="Times New Roman" w:hAnsi="Times New Roman" w:cs="Times New Roman"/>
          <w:b/>
          <w:i/>
        </w:rPr>
        <w:t xml:space="preserve">Observation 1: LP-WUS monitoring based on preconfigured criteria </w:t>
      </w:r>
      <w:r>
        <w:rPr>
          <w:rFonts w:ascii="Times New Roman" w:hAnsi="Times New Roman" w:cs="Times New Roman"/>
          <w:b/>
          <w:i/>
        </w:rPr>
        <w:t>is more reasonable to avoid continuous monitoring in poor channel condition.</w:t>
      </w:r>
    </w:p>
    <w:p w14:paraId="6079397F" w14:textId="77ECFCEA" w:rsidR="00F54502" w:rsidRDefault="00F54502" w:rsidP="0031476B">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PP1 \h </w:instrText>
      </w:r>
      <w:r>
        <w:rPr>
          <w:rFonts w:eastAsiaTheme="minorEastAsia"/>
          <w:iCs/>
          <w:lang w:val="en-GB"/>
        </w:rPr>
      </w:r>
      <w:r>
        <w:rPr>
          <w:rFonts w:eastAsiaTheme="minorEastAsia"/>
          <w:iCs/>
          <w:lang w:val="en-GB"/>
        </w:rPr>
        <w:fldChar w:fldCharType="separate"/>
      </w:r>
      <w:r w:rsidRPr="00A21FFA">
        <w:rPr>
          <w:rFonts w:ascii="Times New Roman" w:hAnsi="Times New Roman" w:cs="Times New Roman"/>
          <w:b/>
          <w:i/>
        </w:rPr>
        <w:t xml:space="preserve">Proposal </w:t>
      </w:r>
      <w:r>
        <w:rPr>
          <w:rFonts w:ascii="Times New Roman" w:hAnsi="Times New Roman" w:cs="Times New Roman"/>
          <w:b/>
          <w:i/>
          <w:noProof/>
        </w:rPr>
        <w:t>1</w:t>
      </w:r>
      <w:r w:rsidRPr="00A21FFA">
        <w:rPr>
          <w:rFonts w:ascii="Times New Roman" w:hAnsi="Times New Roman" w:cs="Times New Roman"/>
          <w:b/>
          <w:i/>
        </w:rPr>
        <w:t xml:space="preserve">: </w:t>
      </w:r>
      <w:r>
        <w:rPr>
          <w:rFonts w:ascii="Times New Roman" w:hAnsi="Times New Roman" w:cs="Times New Roman"/>
          <w:b/>
          <w:i/>
        </w:rPr>
        <w:t>Whether a preamble is needed should be based on the specific scenario.</w:t>
      </w:r>
    </w:p>
    <w:p w14:paraId="259F9F5F" w14:textId="77777777" w:rsidR="00F54502" w:rsidRPr="0031476B" w:rsidRDefault="00F54502" w:rsidP="0031476B">
      <w:pPr>
        <w:pStyle w:val="ac"/>
        <w:numPr>
          <w:ilvl w:val="0"/>
          <w:numId w:val="29"/>
        </w:numPr>
        <w:ind w:firstLineChars="0"/>
        <w:rPr>
          <w:rFonts w:eastAsia="黑体" w:cs="Times New Roman"/>
          <w:b/>
          <w:i/>
        </w:rPr>
      </w:pPr>
      <w:r w:rsidRPr="0031476B">
        <w:rPr>
          <w:rFonts w:eastAsia="黑体" w:cs="Times New Roman"/>
          <w:b/>
          <w:i/>
        </w:rPr>
        <w:t xml:space="preserve">Option 1 is selected if T1+T2 &gt; tolerance </w:t>
      </w:r>
      <w:proofErr w:type="gramStart"/>
      <w:r w:rsidRPr="0031476B">
        <w:rPr>
          <w:rFonts w:eastAsia="黑体" w:cs="Times New Roman"/>
          <w:b/>
          <w:i/>
        </w:rPr>
        <w:t>value</w:t>
      </w:r>
      <w:proofErr w:type="gramEnd"/>
    </w:p>
    <w:p w14:paraId="77B1B801" w14:textId="77777777" w:rsidR="00F54502" w:rsidRPr="0031476B" w:rsidRDefault="00F54502" w:rsidP="0031476B">
      <w:pPr>
        <w:pStyle w:val="ac"/>
        <w:numPr>
          <w:ilvl w:val="0"/>
          <w:numId w:val="29"/>
        </w:numPr>
        <w:ind w:firstLineChars="0"/>
        <w:rPr>
          <w:rFonts w:eastAsia="黑体" w:cs="Times New Roman"/>
          <w:b/>
          <w:i/>
        </w:rPr>
      </w:pPr>
      <w:r w:rsidRPr="0031476B">
        <w:rPr>
          <w:rFonts w:eastAsia="黑体" w:cs="Times New Roman"/>
          <w:b/>
          <w:i/>
        </w:rPr>
        <w:t xml:space="preserve">Option 2 is selected if T1+T2 &lt; tolerance </w:t>
      </w:r>
      <w:proofErr w:type="gramStart"/>
      <w:r w:rsidRPr="0031476B">
        <w:rPr>
          <w:rFonts w:eastAsia="黑体" w:cs="Times New Roman"/>
          <w:b/>
          <w:i/>
        </w:rPr>
        <w:t>value</w:t>
      </w:r>
      <w:proofErr w:type="gramEnd"/>
    </w:p>
    <w:p w14:paraId="16A792B7" w14:textId="35B433EC" w:rsidR="00F54502" w:rsidRDefault="00F54502" w:rsidP="00124DEE">
      <w:pPr>
        <w:pStyle w:val="aa"/>
        <w:rPr>
          <w:rFonts w:ascii="Times New Roman" w:hAnsi="Times New Roman" w:cs="Times New Roman"/>
          <w:b/>
          <w:i/>
        </w:rPr>
      </w:pPr>
      <w:r>
        <w:rPr>
          <w:rFonts w:eastAsiaTheme="minorEastAsia"/>
          <w:iCs/>
          <w:lang w:val="en-GB"/>
        </w:rPr>
        <w:lastRenderedPageBreak/>
        <w:fldChar w:fldCharType="end"/>
      </w:r>
      <w:r>
        <w:rPr>
          <w:rFonts w:eastAsiaTheme="minorEastAsia"/>
          <w:iCs/>
          <w:lang w:val="en-GB"/>
        </w:rPr>
        <w:fldChar w:fldCharType="begin"/>
      </w:r>
      <w:r>
        <w:rPr>
          <w:rFonts w:eastAsiaTheme="minorEastAsia"/>
          <w:iCs/>
          <w:lang w:val="en-GB"/>
        </w:rPr>
        <w:instrText xml:space="preserve"> REF PP2 \h </w:instrText>
      </w:r>
      <w:r>
        <w:rPr>
          <w:rFonts w:eastAsiaTheme="minorEastAsia"/>
          <w:iCs/>
          <w:lang w:val="en-GB"/>
        </w:rPr>
      </w:r>
      <w:r>
        <w:rPr>
          <w:rFonts w:eastAsiaTheme="minorEastAsia"/>
          <w:iCs/>
          <w:lang w:val="en-GB"/>
        </w:rPr>
        <w:fldChar w:fldCharType="separate"/>
      </w:r>
      <w:r w:rsidRPr="00BA73A8">
        <w:rPr>
          <w:rFonts w:ascii="Times New Roman" w:hAnsi="Times New Roman" w:cs="Times New Roman"/>
          <w:b/>
          <w:i/>
        </w:rPr>
        <w:t xml:space="preserve">Proposal </w:t>
      </w:r>
      <w:r>
        <w:rPr>
          <w:rFonts w:ascii="Times New Roman" w:hAnsi="Times New Roman" w:cs="Times New Roman"/>
          <w:b/>
          <w:i/>
          <w:noProof/>
        </w:rPr>
        <w:t>2</w:t>
      </w:r>
      <w:r w:rsidRPr="00BA73A8">
        <w:rPr>
          <w:rFonts w:ascii="Times New Roman" w:hAnsi="Times New Roman" w:cs="Times New Roman"/>
          <w:b/>
          <w:i/>
        </w:rPr>
        <w:t xml:space="preserve">: UE ID, UE group ID and subgroup ID need to be contained in the LP-WUS contents, and </w:t>
      </w:r>
      <w:r>
        <w:rPr>
          <w:rFonts w:ascii="Times New Roman" w:hAnsi="Times New Roman" w:cs="Times New Roman"/>
          <w:b/>
          <w:i/>
        </w:rPr>
        <w:t xml:space="preserve">other </w:t>
      </w:r>
      <w:r>
        <w:rPr>
          <w:rFonts w:ascii="Times New Roman" w:hAnsi="Times New Roman" w:cs="Times New Roman" w:hint="eastAsia"/>
          <w:b/>
          <w:i/>
        </w:rPr>
        <w:t>system</w:t>
      </w:r>
      <w:r>
        <w:rPr>
          <w:rFonts w:ascii="Times New Roman" w:hAnsi="Times New Roman" w:cs="Times New Roman"/>
          <w:b/>
          <w:i/>
        </w:rPr>
        <w:t xml:space="preserve"> information should not be considered to </w:t>
      </w:r>
      <w:r w:rsidRPr="00BA73A8">
        <w:rPr>
          <w:rFonts w:ascii="Times New Roman" w:hAnsi="Times New Roman" w:cs="Times New Roman"/>
          <w:b/>
          <w:i/>
        </w:rPr>
        <w:t xml:space="preserve">avoid coverage range </w:t>
      </w:r>
      <w:r>
        <w:rPr>
          <w:rFonts w:ascii="Times New Roman" w:hAnsi="Times New Roman" w:cs="Times New Roman"/>
          <w:b/>
          <w:i/>
        </w:rPr>
        <w:t>issues</w:t>
      </w:r>
      <w:r w:rsidRPr="00BA73A8">
        <w:rPr>
          <w:rFonts w:ascii="Times New Roman" w:hAnsi="Times New Roman" w:cs="Times New Roman"/>
          <w:b/>
          <w:i/>
        </w:rPr>
        <w:t>.</w:t>
      </w:r>
    </w:p>
    <w:p w14:paraId="2CE65307" w14:textId="6D4552B5" w:rsidR="00F54502" w:rsidRPr="008E6262" w:rsidRDefault="00F54502" w:rsidP="008E6262">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PP3 \h </w:instrText>
      </w:r>
      <w:r>
        <w:rPr>
          <w:rFonts w:eastAsiaTheme="minorEastAsia"/>
          <w:iCs/>
          <w:lang w:val="en-GB"/>
        </w:rPr>
      </w:r>
      <w:r>
        <w:rPr>
          <w:rFonts w:eastAsiaTheme="minorEastAsia"/>
          <w:iCs/>
          <w:lang w:val="en-GB"/>
        </w:rPr>
        <w:fldChar w:fldCharType="separate"/>
      </w:r>
      <w:r w:rsidRPr="008E6262">
        <w:rPr>
          <w:rFonts w:ascii="Times New Roman" w:hAnsi="Times New Roman" w:cs="Times New Roman"/>
          <w:b/>
          <w:i/>
        </w:rPr>
        <w:t xml:space="preserve">Proposal </w:t>
      </w:r>
      <w:r>
        <w:rPr>
          <w:rFonts w:ascii="Times New Roman" w:hAnsi="Times New Roman" w:cs="Times New Roman"/>
          <w:b/>
          <w:i/>
          <w:noProof/>
        </w:rPr>
        <w:t>3</w:t>
      </w:r>
      <w:r w:rsidRPr="008E6262">
        <w:rPr>
          <w:rFonts w:ascii="Times New Roman" w:hAnsi="Times New Roman" w:cs="Times New Roman"/>
          <w:b/>
          <w:i/>
        </w:rPr>
        <w:t xml:space="preserve">: LP-SS/LP-WUS configuration in the T/F resources </w:t>
      </w:r>
      <w:r w:rsidR="00734CC1">
        <w:rPr>
          <w:rFonts w:ascii="Times New Roman" w:hAnsi="Times New Roman" w:cs="Times New Roman"/>
          <w:b/>
          <w:i/>
        </w:rPr>
        <w:t xml:space="preserve">needs further </w:t>
      </w:r>
      <w:proofErr w:type="gramStart"/>
      <w:r w:rsidR="00734CC1">
        <w:rPr>
          <w:rFonts w:ascii="Times New Roman" w:hAnsi="Times New Roman" w:cs="Times New Roman"/>
          <w:b/>
          <w:i/>
        </w:rPr>
        <w:t>discussion</w:t>
      </w:r>
      <w:proofErr w:type="gramEnd"/>
    </w:p>
    <w:p w14:paraId="1B0C02E5" w14:textId="77777777" w:rsidR="00F54502" w:rsidRPr="008E6262" w:rsidRDefault="00F54502" w:rsidP="008E6262">
      <w:pPr>
        <w:pStyle w:val="aa"/>
        <w:numPr>
          <w:ilvl w:val="0"/>
          <w:numId w:val="31"/>
        </w:numPr>
        <w:rPr>
          <w:rFonts w:ascii="Times New Roman" w:hAnsi="Times New Roman" w:cs="Times New Roman"/>
          <w:b/>
          <w:i/>
        </w:rPr>
      </w:pPr>
      <w:r w:rsidRPr="008E6262">
        <w:rPr>
          <w:rFonts w:ascii="Times New Roman" w:hAnsi="Times New Roman" w:cs="Times New Roman" w:hint="eastAsia"/>
          <w:b/>
          <w:i/>
        </w:rPr>
        <w:t>L</w:t>
      </w:r>
      <w:r w:rsidRPr="008E6262">
        <w:rPr>
          <w:rFonts w:ascii="Times New Roman" w:hAnsi="Times New Roman" w:cs="Times New Roman"/>
          <w:b/>
          <w:i/>
        </w:rPr>
        <w:t xml:space="preserve">P-SS periodicity </w:t>
      </w:r>
      <w:r>
        <w:rPr>
          <w:rFonts w:ascii="Times New Roman" w:hAnsi="Times New Roman" w:cs="Times New Roman"/>
          <w:b/>
          <w:i/>
        </w:rPr>
        <w:t xml:space="preserve">value </w:t>
      </w:r>
      <w:r w:rsidRPr="008E6262">
        <w:rPr>
          <w:rFonts w:ascii="Times New Roman" w:hAnsi="Times New Roman" w:cs="Times New Roman"/>
          <w:b/>
          <w:i/>
        </w:rPr>
        <w:t xml:space="preserve">should be </w:t>
      </w:r>
      <w:r>
        <w:rPr>
          <w:rFonts w:ascii="Times New Roman" w:hAnsi="Times New Roman" w:cs="Times New Roman"/>
          <w:b/>
          <w:i/>
        </w:rPr>
        <w:t>confirmed</w:t>
      </w:r>
      <w:r w:rsidRPr="008E6262">
        <w:rPr>
          <w:rFonts w:ascii="Times New Roman" w:hAnsi="Times New Roman" w:cs="Times New Roman"/>
          <w:b/>
          <w:i/>
        </w:rPr>
        <w:t xml:space="preserve"> and </w:t>
      </w:r>
      <w:r>
        <w:rPr>
          <w:rFonts w:ascii="Times New Roman" w:hAnsi="Times New Roman" w:cs="Times New Roman"/>
          <w:b/>
          <w:i/>
        </w:rPr>
        <w:t xml:space="preserve">the </w:t>
      </w:r>
      <w:r w:rsidRPr="008E6262">
        <w:rPr>
          <w:rFonts w:ascii="Times New Roman" w:hAnsi="Times New Roman" w:cs="Times New Roman"/>
          <w:b/>
          <w:i/>
        </w:rPr>
        <w:t xml:space="preserve">potential beam sweeping mechanism can be considered in the time domain resource </w:t>
      </w:r>
      <w:proofErr w:type="gramStart"/>
      <w:r w:rsidRPr="008E6262">
        <w:rPr>
          <w:rFonts w:ascii="Times New Roman" w:hAnsi="Times New Roman" w:cs="Times New Roman"/>
          <w:b/>
          <w:i/>
        </w:rPr>
        <w:t>configuration</w:t>
      </w:r>
      <w:proofErr w:type="gramEnd"/>
    </w:p>
    <w:p w14:paraId="36D7CC61" w14:textId="77777777" w:rsidR="00F54502" w:rsidRPr="008E6262" w:rsidRDefault="00F54502" w:rsidP="008E6262">
      <w:pPr>
        <w:pStyle w:val="aa"/>
        <w:numPr>
          <w:ilvl w:val="0"/>
          <w:numId w:val="31"/>
        </w:numPr>
        <w:rPr>
          <w:rFonts w:ascii="Times New Roman" w:hAnsi="Times New Roman" w:cs="Times New Roman"/>
          <w:b/>
          <w:i/>
        </w:rPr>
      </w:pPr>
      <w:r w:rsidRPr="008E6262">
        <w:rPr>
          <w:rFonts w:ascii="Times New Roman" w:hAnsi="Times New Roman" w:cs="Times New Roman"/>
          <w:b/>
          <w:i/>
        </w:rPr>
        <w:t xml:space="preserve">Different carrier configurations can be considered in </w:t>
      </w:r>
      <w:r w:rsidRPr="008E6262">
        <w:rPr>
          <w:rFonts w:ascii="Times New Roman" w:hAnsi="Times New Roman" w:cs="Times New Roman" w:hint="eastAsia"/>
          <w:b/>
          <w:i/>
        </w:rPr>
        <w:t>L</w:t>
      </w:r>
      <w:r w:rsidRPr="008E6262">
        <w:rPr>
          <w:rFonts w:ascii="Times New Roman" w:hAnsi="Times New Roman" w:cs="Times New Roman"/>
          <w:b/>
          <w:i/>
        </w:rPr>
        <w:t xml:space="preserve">P-WUS/LP-SS frequency domain </w:t>
      </w:r>
      <w:proofErr w:type="gramStart"/>
      <w:r w:rsidRPr="008E6262">
        <w:rPr>
          <w:rFonts w:ascii="Times New Roman" w:hAnsi="Times New Roman" w:cs="Times New Roman"/>
          <w:b/>
          <w:i/>
        </w:rPr>
        <w:t>configuration</w:t>
      </w:r>
      <w:proofErr w:type="gramEnd"/>
      <w:r w:rsidRPr="008E6262">
        <w:rPr>
          <w:rFonts w:ascii="Times New Roman" w:hAnsi="Times New Roman" w:cs="Times New Roman"/>
          <w:b/>
          <w:i/>
        </w:rPr>
        <w:t xml:space="preserve"> </w:t>
      </w:r>
    </w:p>
    <w:p w14:paraId="51FC86A2" w14:textId="0E0AAD1B" w:rsidR="00C510A1" w:rsidRPr="00C510A1" w:rsidRDefault="00F54502" w:rsidP="00C510A1">
      <w:pPr>
        <w:pStyle w:val="aa"/>
        <w:rPr>
          <w:rFonts w:ascii="Times New Roman" w:hAnsi="Times New Roman" w:cs="Times New Roman"/>
          <w:b/>
          <w:i/>
        </w:rPr>
      </w:pPr>
      <w:r>
        <w:rPr>
          <w:rFonts w:eastAsiaTheme="minorEastAsia"/>
          <w:iCs/>
          <w:lang w:val="en-GB"/>
        </w:rPr>
        <w:fldChar w:fldCharType="end"/>
      </w:r>
      <w:r w:rsidR="00C510A1" w:rsidRPr="00497071">
        <w:rPr>
          <w:rFonts w:ascii="Times New Roman" w:hAnsi="Times New Roman" w:cs="Times New Roman"/>
          <w:b/>
          <w:i/>
        </w:rPr>
        <w:t xml:space="preserve">Proposal </w:t>
      </w:r>
      <w:r w:rsidR="00C510A1" w:rsidRPr="00497071">
        <w:rPr>
          <w:rFonts w:ascii="Times New Roman" w:hAnsi="Times New Roman" w:cs="Times New Roman"/>
          <w:b/>
          <w:i/>
        </w:rPr>
        <w:fldChar w:fldCharType="begin"/>
      </w:r>
      <w:r w:rsidR="00C510A1" w:rsidRPr="00497071">
        <w:rPr>
          <w:rFonts w:ascii="Times New Roman" w:hAnsi="Times New Roman" w:cs="Times New Roman"/>
          <w:b/>
          <w:i/>
        </w:rPr>
        <w:instrText xml:space="preserve"> SEQ Proposal \* ARABIC </w:instrText>
      </w:r>
      <w:r w:rsidR="00C510A1" w:rsidRPr="00497071">
        <w:rPr>
          <w:rFonts w:ascii="Times New Roman" w:hAnsi="Times New Roman" w:cs="Times New Roman"/>
          <w:b/>
          <w:i/>
        </w:rPr>
        <w:fldChar w:fldCharType="separate"/>
      </w:r>
      <w:r w:rsidR="00C510A1">
        <w:rPr>
          <w:rFonts w:ascii="Times New Roman" w:hAnsi="Times New Roman" w:cs="Times New Roman"/>
          <w:b/>
          <w:i/>
          <w:noProof/>
        </w:rPr>
        <w:t>4</w:t>
      </w:r>
      <w:r w:rsidR="00C510A1" w:rsidRPr="00497071">
        <w:rPr>
          <w:rFonts w:ascii="Times New Roman" w:hAnsi="Times New Roman" w:cs="Times New Roman"/>
          <w:b/>
          <w:i/>
        </w:rPr>
        <w:fldChar w:fldCharType="end"/>
      </w:r>
      <w:r w:rsidR="00C510A1" w:rsidRPr="00497071">
        <w:rPr>
          <w:rFonts w:ascii="Times New Roman" w:hAnsi="Times New Roman" w:cs="Times New Roman"/>
          <w:b/>
          <w:i/>
        </w:rPr>
        <w:t xml:space="preserve">: </w:t>
      </w:r>
      <w:r w:rsidR="00C510A1">
        <w:rPr>
          <w:rFonts w:ascii="Times New Roman" w:hAnsi="Times New Roman" w:cs="Times New Roman"/>
          <w:b/>
          <w:i/>
        </w:rPr>
        <w:t xml:space="preserve">Support </w:t>
      </w:r>
      <w:r w:rsidR="00C510A1" w:rsidRPr="00497071">
        <w:rPr>
          <w:rFonts w:ascii="Times New Roman" w:hAnsi="Times New Roman" w:cs="Times New Roman"/>
          <w:b/>
          <w:i/>
        </w:rPr>
        <w:t>Alt 1b</w:t>
      </w:r>
      <w:r w:rsidR="00C510A1">
        <w:rPr>
          <w:rFonts w:ascii="Times New Roman" w:hAnsi="Times New Roman" w:cs="Times New Roman"/>
          <w:b/>
          <w:i/>
        </w:rPr>
        <w:t xml:space="preserve"> </w:t>
      </w:r>
      <w:r w:rsidR="00C510A1" w:rsidRPr="00497071">
        <w:rPr>
          <w:rFonts w:ascii="Times New Roman" w:hAnsi="Times New Roman" w:cs="Times New Roman"/>
          <w:b/>
          <w:i/>
        </w:rPr>
        <w:t xml:space="preserve">for </w:t>
      </w:r>
      <w:r w:rsidR="00C510A1">
        <w:rPr>
          <w:rFonts w:ascii="Times New Roman" w:hAnsi="Times New Roman" w:cs="Times New Roman"/>
          <w:b/>
          <w:i/>
        </w:rPr>
        <w:t xml:space="preserve">the </w:t>
      </w:r>
      <w:r w:rsidR="00C510A1" w:rsidRPr="00497071">
        <w:rPr>
          <w:rFonts w:ascii="Times New Roman" w:hAnsi="Times New Roman" w:cs="Times New Roman"/>
          <w:b/>
          <w:i/>
        </w:rPr>
        <w:t>LP-WUS activation/deactivation method.</w:t>
      </w:r>
    </w:p>
    <w:p w14:paraId="27A3ABFA" w14:textId="77DFB7DF" w:rsidR="00F54502" w:rsidRDefault="00F54502" w:rsidP="00E05217">
      <w:pPr>
        <w:pStyle w:val="aa"/>
        <w:rPr>
          <w:rFonts w:ascii="Times New Roman" w:hAnsi="Times New Roman" w:cs="Times New Roman"/>
          <w:b/>
          <w:i/>
        </w:rPr>
      </w:pPr>
      <w:r>
        <w:rPr>
          <w:rFonts w:eastAsiaTheme="minorEastAsia"/>
          <w:iCs/>
          <w:lang w:val="en-GB"/>
        </w:rPr>
        <w:fldChar w:fldCharType="begin"/>
      </w:r>
      <w:r>
        <w:rPr>
          <w:rFonts w:eastAsiaTheme="minorEastAsia"/>
          <w:iCs/>
          <w:lang w:val="en-GB"/>
        </w:rPr>
        <w:instrText xml:space="preserve"> REF PP5 \h </w:instrText>
      </w:r>
      <w:r>
        <w:rPr>
          <w:rFonts w:eastAsiaTheme="minorEastAsia"/>
          <w:iCs/>
          <w:lang w:val="en-GB"/>
        </w:rPr>
      </w:r>
      <w:r>
        <w:rPr>
          <w:rFonts w:eastAsiaTheme="minorEastAsia"/>
          <w:iCs/>
          <w:lang w:val="en-GB"/>
        </w:rPr>
        <w:fldChar w:fldCharType="separate"/>
      </w:r>
      <w:r w:rsidRPr="00E05217">
        <w:rPr>
          <w:rFonts w:ascii="Times New Roman" w:hAnsi="Times New Roman" w:cs="Times New Roman"/>
          <w:b/>
          <w:i/>
        </w:rPr>
        <w:t xml:space="preserve">Proposal </w:t>
      </w:r>
      <w:r>
        <w:rPr>
          <w:rFonts w:ascii="Times New Roman" w:hAnsi="Times New Roman" w:cs="Times New Roman"/>
          <w:b/>
          <w:i/>
          <w:noProof/>
        </w:rPr>
        <w:t>5</w:t>
      </w:r>
      <w:r w:rsidRPr="00E05217">
        <w:rPr>
          <w:rFonts w:ascii="Times New Roman" w:hAnsi="Times New Roman" w:cs="Times New Roman"/>
          <w:b/>
          <w:i/>
        </w:rPr>
        <w:t xml:space="preserve">: </w:t>
      </w:r>
      <w:r>
        <w:rPr>
          <w:rFonts w:ascii="Times New Roman" w:hAnsi="Times New Roman" w:cs="Times New Roman"/>
          <w:b/>
          <w:i/>
        </w:rPr>
        <w:t>A</w:t>
      </w:r>
      <w:r w:rsidRPr="00497071">
        <w:rPr>
          <w:rFonts w:ascii="Times New Roman" w:hAnsi="Times New Roman" w:cs="Times New Roman"/>
          <w:b/>
          <w:i/>
        </w:rPr>
        <w:t>ctivation/deactivation</w:t>
      </w:r>
      <w:r>
        <w:rPr>
          <w:rFonts w:ascii="Times New Roman" w:hAnsi="Times New Roman" w:cs="Times New Roman"/>
          <w:b/>
          <w:i/>
        </w:rPr>
        <w:t xml:space="preserve"> criteria should be confirmed, such as an LP-WUS signal strength threshold value.</w:t>
      </w:r>
    </w:p>
    <w:p w14:paraId="5F5517B3" w14:textId="5E7B1594" w:rsidR="00F54502" w:rsidRPr="00A776B0" w:rsidRDefault="00F54502" w:rsidP="00A776B0">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PP6 \h </w:instrText>
      </w:r>
      <w:r>
        <w:rPr>
          <w:rFonts w:eastAsiaTheme="minorEastAsia"/>
          <w:iCs/>
          <w:lang w:val="en-GB"/>
        </w:rPr>
      </w:r>
      <w:r>
        <w:rPr>
          <w:rFonts w:eastAsiaTheme="minorEastAsia"/>
          <w:iCs/>
          <w:lang w:val="en-GB"/>
        </w:rPr>
        <w:fldChar w:fldCharType="separate"/>
      </w:r>
      <w:r w:rsidRPr="00A776B0">
        <w:rPr>
          <w:rFonts w:ascii="Times New Roman" w:hAnsi="Times New Roman" w:cs="Times New Roman"/>
          <w:b/>
          <w:i/>
        </w:rPr>
        <w:t xml:space="preserve">Proposal </w:t>
      </w:r>
      <w:r>
        <w:rPr>
          <w:rFonts w:ascii="Times New Roman" w:hAnsi="Times New Roman" w:cs="Times New Roman"/>
          <w:b/>
          <w:i/>
          <w:noProof/>
        </w:rPr>
        <w:t>6</w:t>
      </w:r>
      <w:r w:rsidRPr="00A776B0">
        <w:rPr>
          <w:rFonts w:ascii="Times New Roman" w:hAnsi="Times New Roman" w:cs="Times New Roman"/>
          <w:b/>
          <w:i/>
        </w:rPr>
        <w:t>: UE will prepare for paging monitoring when the MR part is waken</w:t>
      </w:r>
      <w:r>
        <w:rPr>
          <w:rFonts w:ascii="Times New Roman" w:hAnsi="Times New Roman" w:cs="Times New Roman"/>
          <w:b/>
          <w:i/>
        </w:rPr>
        <w:t>ed</w:t>
      </w:r>
      <w:r w:rsidRPr="00A776B0">
        <w:rPr>
          <w:rFonts w:ascii="Times New Roman" w:hAnsi="Times New Roman" w:cs="Times New Roman"/>
          <w:b/>
          <w:i/>
        </w:rPr>
        <w:t xml:space="preserve"> up, and whether </w:t>
      </w:r>
      <w:r>
        <w:rPr>
          <w:rFonts w:ascii="Times New Roman" w:hAnsi="Times New Roman" w:cs="Times New Roman"/>
          <w:b/>
          <w:i/>
        </w:rPr>
        <w:t xml:space="preserve">the </w:t>
      </w:r>
      <w:r w:rsidRPr="00A776B0">
        <w:rPr>
          <w:rFonts w:ascii="Times New Roman" w:hAnsi="Times New Roman" w:cs="Times New Roman"/>
          <w:b/>
          <w:i/>
        </w:rPr>
        <w:t xml:space="preserve">legacy PEI procedure is needed should be discussed if </w:t>
      </w:r>
      <w:r>
        <w:rPr>
          <w:rFonts w:ascii="Times New Roman" w:hAnsi="Times New Roman" w:cs="Times New Roman"/>
          <w:b/>
          <w:i/>
        </w:rPr>
        <w:t xml:space="preserve">the </w:t>
      </w:r>
      <w:r w:rsidRPr="00A776B0">
        <w:rPr>
          <w:rFonts w:ascii="Times New Roman" w:hAnsi="Times New Roman" w:cs="Times New Roman"/>
          <w:b/>
          <w:i/>
        </w:rPr>
        <w:t>PEI function has been supported in the LP-WUS.</w:t>
      </w:r>
    </w:p>
    <w:p w14:paraId="4B206FA2" w14:textId="36676947" w:rsidR="00F54502" w:rsidRPr="00F54502" w:rsidRDefault="00F54502" w:rsidP="00F54502">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PP7 \h </w:instrText>
      </w:r>
      <w:r>
        <w:rPr>
          <w:rFonts w:eastAsiaTheme="minorEastAsia"/>
          <w:iCs/>
          <w:lang w:val="en-GB"/>
        </w:rPr>
      </w:r>
      <w:r>
        <w:rPr>
          <w:rFonts w:eastAsiaTheme="minorEastAsia"/>
          <w:iCs/>
          <w:lang w:val="en-GB"/>
        </w:rPr>
        <w:fldChar w:fldCharType="separate"/>
      </w:r>
      <w:r w:rsidRPr="00F54502">
        <w:rPr>
          <w:rFonts w:ascii="Times New Roman" w:hAnsi="Times New Roman" w:cs="Times New Roman"/>
          <w:b/>
          <w:i/>
        </w:rPr>
        <w:t>Proposal 7: RRM relaxation and</w:t>
      </w:r>
      <w:r>
        <w:rPr>
          <w:rFonts w:ascii="Times New Roman" w:hAnsi="Times New Roman" w:cs="Times New Roman"/>
          <w:b/>
          <w:i/>
        </w:rPr>
        <w:t xml:space="preserve"> </w:t>
      </w:r>
      <w:r w:rsidRPr="00F54502">
        <w:rPr>
          <w:rFonts w:ascii="Times New Roman" w:hAnsi="Times New Roman" w:cs="Times New Roman"/>
          <w:b/>
          <w:i/>
        </w:rPr>
        <w:t>new RRM measurement metric for WUR should be discussed.</w:t>
      </w:r>
    </w:p>
    <w:p w14:paraId="797A268C" w14:textId="16B4DC6F" w:rsidR="00F54502" w:rsidRPr="005A1C19" w:rsidRDefault="00F54502" w:rsidP="00F54502">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eastAsiaTheme="minorEastAsia"/>
          <w:iCs/>
          <w:lang w:val="en-GB"/>
        </w:rPr>
        <w:fldChar w:fldCharType="end"/>
      </w:r>
      <w:r w:rsidR="005A1C19" w:rsidRPr="005A1C19">
        <w:rPr>
          <w:rFonts w:ascii="Arial" w:eastAsia="宋体" w:hAnsi="Arial" w:cs="Arial"/>
          <w:kern w:val="0"/>
          <w:sz w:val="36"/>
        </w:rPr>
        <w:t xml:space="preserve"> </w:t>
      </w:r>
      <w:r w:rsidR="005A1C19">
        <w:rPr>
          <w:rFonts w:ascii="Arial" w:eastAsia="宋体" w:hAnsi="Arial" w:cs="Arial" w:hint="eastAsia"/>
          <w:kern w:val="0"/>
          <w:sz w:val="36"/>
        </w:rPr>
        <w:t>R</w:t>
      </w:r>
      <w:r w:rsidRPr="005A1C19">
        <w:rPr>
          <w:rFonts w:ascii="Arial" w:eastAsia="宋体" w:hAnsi="Arial" w:cs="Arial"/>
          <w:kern w:val="0"/>
          <w:sz w:val="36"/>
        </w:rPr>
        <w:t>eference</w:t>
      </w:r>
    </w:p>
    <w:p w14:paraId="43127D47" w14:textId="3460B21F" w:rsidR="00EF555B" w:rsidRPr="00331394" w:rsidRDefault="00EF555B" w:rsidP="00331394">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bookmarkStart w:id="11" w:name="_Ref118303927"/>
      <w:r>
        <w:rPr>
          <w:rFonts w:ascii="Times New Roman" w:eastAsiaTheme="minorEastAsia" w:hAnsi="Times New Roman"/>
          <w:color w:val="000000"/>
          <w:szCs w:val="20"/>
          <w:lang w:eastAsia="zh-CN"/>
        </w:rPr>
        <w:t>RP-234056</w:t>
      </w:r>
      <w:r w:rsidR="00DD3F59">
        <w:rPr>
          <w:rFonts w:ascii="Times New Roman" w:eastAsiaTheme="minorEastAsia" w:hAnsi="Times New Roman"/>
          <w:color w:val="000000"/>
          <w:szCs w:val="20"/>
          <w:lang w:eastAsia="zh-CN"/>
        </w:rPr>
        <w:t xml:space="preserve">, </w:t>
      </w:r>
      <w:r w:rsidR="00DD3F59" w:rsidRPr="00DD3F59">
        <w:rPr>
          <w:rFonts w:ascii="Times New Roman" w:eastAsiaTheme="minorEastAsia" w:hAnsi="Times New Roman"/>
          <w:color w:val="000000"/>
          <w:szCs w:val="20"/>
          <w:lang w:eastAsia="zh-CN"/>
        </w:rPr>
        <w:t xml:space="preserve">New </w:t>
      </w:r>
      <w:r>
        <w:rPr>
          <w:rFonts w:ascii="Times New Roman" w:eastAsiaTheme="minorEastAsia" w:hAnsi="Times New Roman" w:hint="eastAsia"/>
          <w:color w:val="000000"/>
          <w:szCs w:val="20"/>
          <w:lang w:eastAsia="zh-CN"/>
        </w:rPr>
        <w:t>W</w:t>
      </w:r>
      <w:r w:rsidR="00DD3F59" w:rsidRPr="00DD3F59">
        <w:rPr>
          <w:rFonts w:ascii="Times New Roman" w:eastAsiaTheme="minorEastAsia" w:hAnsi="Times New Roman"/>
          <w:color w:val="000000"/>
          <w:szCs w:val="20"/>
          <w:lang w:eastAsia="zh-CN"/>
        </w:rPr>
        <w:t xml:space="preserve">ID: </w:t>
      </w:r>
      <w:r w:rsidRPr="00EF555B">
        <w:rPr>
          <w:rFonts w:ascii="Times New Roman" w:eastAsiaTheme="minorEastAsia" w:hAnsi="Times New Roman"/>
          <w:color w:val="000000"/>
          <w:szCs w:val="20"/>
          <w:lang w:eastAsia="zh-CN"/>
        </w:rPr>
        <w:t>Low-power wake-up signal and receiver for NR (LP-WUS/WUR)</w:t>
      </w:r>
      <w:r w:rsidR="00147A71">
        <w:rPr>
          <w:rFonts w:ascii="Times New Roman" w:eastAsiaTheme="minorEastAsia" w:hAnsi="Times New Roman"/>
          <w:color w:val="000000"/>
          <w:szCs w:val="20"/>
          <w:lang w:eastAsia="zh-CN"/>
        </w:rPr>
        <w:t xml:space="preserve">, </w:t>
      </w:r>
      <w:r w:rsidR="00147A71" w:rsidRPr="00A27661">
        <w:rPr>
          <w:rFonts w:ascii="Times New Roman" w:eastAsiaTheme="minorEastAsia" w:hAnsi="Times New Roman"/>
          <w:color w:val="000000"/>
          <w:szCs w:val="20"/>
          <w:lang w:eastAsia="zh-CN"/>
        </w:rPr>
        <w:t xml:space="preserve">3GPP TSG-RAN </w:t>
      </w:r>
      <w:r w:rsidR="00DD3F59">
        <w:rPr>
          <w:rFonts w:ascii="Times New Roman" w:eastAsiaTheme="minorEastAsia" w:hAnsi="Times New Roman"/>
          <w:color w:val="000000"/>
          <w:szCs w:val="20"/>
          <w:lang w:eastAsia="zh-CN"/>
        </w:rPr>
        <w:t>Plenary</w:t>
      </w:r>
      <w:r w:rsidR="00147A71" w:rsidRPr="00A27661">
        <w:rPr>
          <w:rFonts w:ascii="Times New Roman" w:eastAsiaTheme="minorEastAsia" w:hAnsi="Times New Roman"/>
          <w:color w:val="000000"/>
          <w:szCs w:val="20"/>
          <w:lang w:eastAsia="zh-CN"/>
        </w:rPr>
        <w:t xml:space="preserve"> Meeting #1</w:t>
      </w:r>
      <w:r w:rsidR="00DD3F59">
        <w:rPr>
          <w:rFonts w:ascii="Times New Roman" w:eastAsiaTheme="minorEastAsia" w:hAnsi="Times New Roman"/>
          <w:color w:val="000000"/>
          <w:szCs w:val="20"/>
          <w:lang w:eastAsia="zh-CN"/>
        </w:rPr>
        <w:t>02</w:t>
      </w:r>
      <w:r w:rsidR="00147A71">
        <w:rPr>
          <w:rFonts w:ascii="Times New Roman" w:eastAsiaTheme="minorEastAsia" w:hAnsi="Times New Roman"/>
          <w:color w:val="000000"/>
          <w:szCs w:val="20"/>
          <w:lang w:eastAsia="zh-CN"/>
        </w:rPr>
        <w:t>,</w:t>
      </w:r>
      <w:bookmarkEnd w:id="11"/>
      <w:r w:rsidR="00147A71" w:rsidRPr="009C4057">
        <w:t xml:space="preserve"> </w:t>
      </w:r>
      <w:r w:rsidR="00DD3F59">
        <w:rPr>
          <w:rFonts w:ascii="Times New Roman" w:eastAsiaTheme="minorEastAsia" w:hAnsi="Times New Roman"/>
          <w:color w:val="000000"/>
          <w:szCs w:val="20"/>
          <w:lang w:eastAsia="zh-CN"/>
        </w:rPr>
        <w:t>Edinburgh, UK</w:t>
      </w:r>
      <w:r w:rsidR="003038E9" w:rsidRPr="003038E9">
        <w:rPr>
          <w:rFonts w:ascii="Times New Roman" w:eastAsiaTheme="minorEastAsia" w:hAnsi="Times New Roman"/>
          <w:color w:val="000000"/>
          <w:szCs w:val="20"/>
          <w:lang w:eastAsia="zh-CN"/>
        </w:rPr>
        <w:t xml:space="preserve">, </w:t>
      </w:r>
      <w:r w:rsidR="005660E1">
        <w:rPr>
          <w:rFonts w:ascii="Times New Roman" w:eastAsiaTheme="minorEastAsia" w:hAnsi="Times New Roman"/>
          <w:color w:val="000000"/>
          <w:szCs w:val="20"/>
          <w:lang w:eastAsia="zh-CN"/>
        </w:rPr>
        <w:t>December</w:t>
      </w:r>
      <w:r w:rsidR="006A665B" w:rsidRPr="006A665B">
        <w:rPr>
          <w:rFonts w:ascii="Times New Roman" w:eastAsiaTheme="minorEastAsia" w:hAnsi="Times New Roman"/>
          <w:color w:val="000000"/>
          <w:szCs w:val="20"/>
          <w:lang w:eastAsia="zh-CN"/>
        </w:rPr>
        <w:t xml:space="preserve"> </w:t>
      </w:r>
      <w:r w:rsidR="005660E1">
        <w:rPr>
          <w:rFonts w:ascii="Times New Roman" w:eastAsiaTheme="minorEastAsia" w:hAnsi="Times New Roman"/>
          <w:color w:val="000000"/>
          <w:szCs w:val="20"/>
          <w:lang w:eastAsia="zh-CN"/>
        </w:rPr>
        <w:t>11</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xml:space="preserve"> –</w:t>
      </w:r>
      <w:r w:rsidR="005660E1">
        <w:rPr>
          <w:rFonts w:ascii="Times New Roman" w:eastAsiaTheme="minorEastAsia" w:hAnsi="Times New Roman"/>
          <w:color w:val="000000"/>
          <w:szCs w:val="20"/>
          <w:lang w:eastAsia="zh-CN"/>
        </w:rPr>
        <w:t xml:space="preserve"> December</w:t>
      </w:r>
      <w:r w:rsidR="006A665B" w:rsidRPr="006A665B">
        <w:rPr>
          <w:rFonts w:ascii="Times New Roman" w:eastAsiaTheme="minorEastAsia" w:hAnsi="Times New Roman"/>
          <w:color w:val="000000"/>
          <w:szCs w:val="20"/>
          <w:lang w:eastAsia="zh-CN"/>
        </w:rPr>
        <w:t xml:space="preserve"> 1</w:t>
      </w:r>
      <w:r w:rsidR="005660E1">
        <w:rPr>
          <w:rFonts w:ascii="Times New Roman" w:eastAsiaTheme="minorEastAsia" w:hAnsi="Times New Roman"/>
          <w:color w:val="000000"/>
          <w:szCs w:val="20"/>
          <w:lang w:eastAsia="zh-CN"/>
        </w:rPr>
        <w:t>5</w:t>
      </w:r>
      <w:r w:rsidR="006A665B" w:rsidRPr="006A665B">
        <w:rPr>
          <w:rFonts w:ascii="Times New Roman" w:eastAsiaTheme="minorEastAsia" w:hAnsi="Times New Roman"/>
          <w:color w:val="000000"/>
          <w:szCs w:val="20"/>
          <w:vertAlign w:val="superscript"/>
          <w:lang w:eastAsia="zh-CN"/>
        </w:rPr>
        <w:t>th</w:t>
      </w:r>
      <w:r w:rsidR="006A665B" w:rsidRPr="006A665B">
        <w:rPr>
          <w:rFonts w:ascii="Times New Roman" w:eastAsiaTheme="minorEastAsia" w:hAnsi="Times New Roman"/>
          <w:color w:val="000000"/>
          <w:szCs w:val="20"/>
          <w:lang w:eastAsia="zh-CN"/>
        </w:rPr>
        <w:t>, 2023</w:t>
      </w:r>
      <w:r w:rsidR="006A665B">
        <w:rPr>
          <w:rFonts w:ascii="Times New Roman" w:eastAsiaTheme="minorEastAsia" w:hAnsi="Times New Roman"/>
          <w:color w:val="000000"/>
          <w:szCs w:val="20"/>
          <w:lang w:eastAsia="zh-CN"/>
        </w:rPr>
        <w:t>.</w:t>
      </w:r>
    </w:p>
    <w:p w14:paraId="525CB24C" w14:textId="3CD62364" w:rsidR="00331394" w:rsidRDefault="00331394" w:rsidP="00EF555B">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TR 38.869 v</w:t>
      </w:r>
      <w:r>
        <w:rPr>
          <w:rFonts w:ascii="Times New Roman" w:eastAsiaTheme="minorEastAsia" w:hAnsi="Times New Roman" w:hint="eastAsia"/>
          <w:color w:val="000000"/>
          <w:szCs w:val="20"/>
          <w:lang w:eastAsia="zh-CN"/>
        </w:rPr>
        <w:t>1</w:t>
      </w:r>
      <w:r>
        <w:rPr>
          <w:rFonts w:ascii="Times New Roman" w:eastAsiaTheme="minorEastAsia" w:hAnsi="Times New Roman"/>
          <w:color w:val="000000"/>
          <w:szCs w:val="20"/>
          <w:lang w:eastAsia="zh-CN"/>
        </w:rPr>
        <w:t>.1.1</w:t>
      </w:r>
      <w:r w:rsidRPr="00EF555B">
        <w:rPr>
          <w:rFonts w:ascii="Times New Roman" w:eastAsiaTheme="minorEastAsia" w:hAnsi="Times New Roman"/>
          <w:color w:val="000000"/>
          <w:szCs w:val="20"/>
          <w:lang w:eastAsia="zh-CN"/>
        </w:rPr>
        <w:t xml:space="preserve">, Study on </w:t>
      </w:r>
      <w:proofErr w:type="gramStart"/>
      <w:r w:rsidRPr="00EF555B">
        <w:rPr>
          <w:rFonts w:ascii="Times New Roman" w:eastAsiaTheme="minorEastAsia" w:hAnsi="Times New Roman"/>
          <w:color w:val="000000"/>
          <w:szCs w:val="20"/>
          <w:lang w:eastAsia="zh-CN"/>
        </w:rPr>
        <w:t>low-power</w:t>
      </w:r>
      <w:proofErr w:type="gramEnd"/>
      <w:r w:rsidRPr="00EF555B">
        <w:rPr>
          <w:rFonts w:ascii="Times New Roman" w:eastAsiaTheme="minorEastAsia" w:hAnsi="Times New Roman"/>
          <w:color w:val="000000"/>
          <w:szCs w:val="20"/>
          <w:lang w:eastAsia="zh-CN"/>
        </w:rPr>
        <w:t xml:space="preserve"> wake up signal and receiver for NR, </w:t>
      </w:r>
      <w:r>
        <w:rPr>
          <w:rFonts w:ascii="Times New Roman" w:eastAsiaTheme="minorEastAsia" w:hAnsi="Times New Roman"/>
          <w:color w:val="000000"/>
          <w:szCs w:val="20"/>
          <w:lang w:eastAsia="zh-CN"/>
        </w:rPr>
        <w:t>October, 2023.</w:t>
      </w:r>
    </w:p>
    <w:p w14:paraId="639679CE" w14:textId="77777777" w:rsidR="00E84C09" w:rsidRDefault="00F54502" w:rsidP="00E84C09">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RP-233053, Rel-19 LP-WUS/WUR work item, </w:t>
      </w:r>
      <w:r w:rsidRPr="00A27661">
        <w:rPr>
          <w:rFonts w:ascii="Times New Roman" w:eastAsiaTheme="minorEastAsia" w:hAnsi="Times New Roman"/>
          <w:color w:val="000000"/>
          <w:szCs w:val="20"/>
          <w:lang w:eastAsia="zh-CN"/>
        </w:rPr>
        <w:t xml:space="preserve">3GPP TSG-RAN </w:t>
      </w:r>
      <w:r>
        <w:rPr>
          <w:rFonts w:ascii="Times New Roman" w:eastAsiaTheme="minorEastAsia" w:hAnsi="Times New Roman"/>
          <w:color w:val="000000"/>
          <w:szCs w:val="20"/>
          <w:lang w:eastAsia="zh-CN"/>
        </w:rPr>
        <w:t>Plenary</w:t>
      </w:r>
      <w:r w:rsidRPr="00A27661">
        <w:rPr>
          <w:rFonts w:ascii="Times New Roman" w:eastAsiaTheme="minorEastAsia" w:hAnsi="Times New Roman"/>
          <w:color w:val="000000"/>
          <w:szCs w:val="20"/>
          <w:lang w:eastAsia="zh-CN"/>
        </w:rPr>
        <w:t xml:space="preserve"> Meeting #1</w:t>
      </w:r>
      <w:r>
        <w:rPr>
          <w:rFonts w:ascii="Times New Roman" w:eastAsiaTheme="minorEastAsia" w:hAnsi="Times New Roman"/>
          <w:color w:val="000000"/>
          <w:szCs w:val="20"/>
          <w:lang w:eastAsia="zh-CN"/>
        </w:rPr>
        <w:t>02,</w:t>
      </w:r>
      <w:r w:rsidRPr="009C4057">
        <w:t xml:space="preserve"> </w:t>
      </w:r>
      <w:r>
        <w:rPr>
          <w:rFonts w:ascii="Times New Roman" w:eastAsiaTheme="minorEastAsia" w:hAnsi="Times New Roman"/>
          <w:color w:val="000000"/>
          <w:szCs w:val="20"/>
          <w:lang w:eastAsia="zh-CN"/>
        </w:rPr>
        <w:t>Edinburgh, UK</w:t>
      </w:r>
      <w:r w:rsidRPr="003038E9">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December</w:t>
      </w:r>
      <w:r w:rsidRPr="006A665B">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11</w:t>
      </w:r>
      <w:r w:rsidRPr="006A665B">
        <w:rPr>
          <w:rFonts w:ascii="Times New Roman" w:eastAsiaTheme="minorEastAsia" w:hAnsi="Times New Roman"/>
          <w:color w:val="000000"/>
          <w:szCs w:val="20"/>
          <w:vertAlign w:val="superscript"/>
          <w:lang w:eastAsia="zh-CN"/>
        </w:rPr>
        <w:t>th</w:t>
      </w:r>
      <w:r w:rsidRPr="006A665B">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 xml:space="preserve"> December</w:t>
      </w:r>
      <w:r w:rsidRPr="006A665B">
        <w:rPr>
          <w:rFonts w:ascii="Times New Roman" w:eastAsiaTheme="minorEastAsia" w:hAnsi="Times New Roman"/>
          <w:color w:val="000000"/>
          <w:szCs w:val="20"/>
          <w:lang w:eastAsia="zh-CN"/>
        </w:rPr>
        <w:t xml:space="preserve"> 1</w:t>
      </w:r>
      <w:r>
        <w:rPr>
          <w:rFonts w:ascii="Times New Roman" w:eastAsiaTheme="minorEastAsia" w:hAnsi="Times New Roman"/>
          <w:color w:val="000000"/>
          <w:szCs w:val="20"/>
          <w:lang w:eastAsia="zh-CN"/>
        </w:rPr>
        <w:t>5</w:t>
      </w:r>
      <w:r w:rsidRPr="006A665B">
        <w:rPr>
          <w:rFonts w:ascii="Times New Roman" w:eastAsiaTheme="minorEastAsia" w:hAnsi="Times New Roman"/>
          <w:color w:val="000000"/>
          <w:szCs w:val="20"/>
          <w:vertAlign w:val="superscript"/>
          <w:lang w:eastAsia="zh-CN"/>
        </w:rPr>
        <w:t>th</w:t>
      </w:r>
      <w:r w:rsidRPr="006A665B">
        <w:rPr>
          <w:rFonts w:ascii="Times New Roman" w:eastAsiaTheme="minorEastAsia" w:hAnsi="Times New Roman"/>
          <w:color w:val="000000"/>
          <w:szCs w:val="20"/>
          <w:lang w:eastAsia="zh-CN"/>
        </w:rPr>
        <w:t>, 2023</w:t>
      </w:r>
      <w:r>
        <w:rPr>
          <w:rFonts w:ascii="Times New Roman" w:eastAsiaTheme="minorEastAsia" w:hAnsi="Times New Roman"/>
          <w:color w:val="000000"/>
          <w:szCs w:val="20"/>
          <w:lang w:eastAsia="zh-CN"/>
        </w:rPr>
        <w:t>.</w:t>
      </w:r>
    </w:p>
    <w:p w14:paraId="2DCC99FB" w14:textId="796DCC3A" w:rsidR="00331394" w:rsidRPr="00E84C09" w:rsidRDefault="00E84C09" w:rsidP="00E84C09">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r w:rsidRPr="00E84C09">
        <w:rPr>
          <w:rFonts w:eastAsiaTheme="minorEastAsia"/>
          <w:color w:val="000000"/>
        </w:rPr>
        <w:t>TS 38.133</w:t>
      </w:r>
      <w:r w:rsidR="002778FA">
        <w:rPr>
          <w:rFonts w:eastAsiaTheme="minorEastAsia"/>
          <w:color w:val="000000"/>
        </w:rPr>
        <w:t xml:space="preserve"> </w:t>
      </w:r>
      <w:r w:rsidRPr="00E84C09">
        <w:rPr>
          <w:rFonts w:eastAsiaTheme="minorEastAsia"/>
          <w:color w:val="000000"/>
        </w:rPr>
        <w:t>v18.1.0, Requirements for support of radio resource management (Release 18)</w:t>
      </w:r>
      <w:r w:rsidR="00067B75">
        <w:rPr>
          <w:rFonts w:eastAsiaTheme="minorEastAsia"/>
          <w:color w:val="000000"/>
        </w:rPr>
        <w:t>.</w:t>
      </w:r>
    </w:p>
    <w:sectPr w:rsidR="00331394" w:rsidRPr="00E84C09">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88124" w14:textId="77777777" w:rsidR="00F220CD" w:rsidRDefault="00F220CD" w:rsidP="00987821">
      <w:pPr>
        <w:spacing w:after="0" w:line="240" w:lineRule="auto"/>
      </w:pPr>
      <w:r>
        <w:separator/>
      </w:r>
    </w:p>
  </w:endnote>
  <w:endnote w:type="continuationSeparator" w:id="0">
    <w:p w14:paraId="410F546C" w14:textId="77777777" w:rsidR="00F220CD" w:rsidRDefault="00F220CD"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0151315"/>
      <w:docPartObj>
        <w:docPartGallery w:val="Page Numbers (Bottom of Page)"/>
        <w:docPartUnique/>
      </w:docPartObj>
    </w:sdtPr>
    <w:sdtContent>
      <w:p w14:paraId="681A4F36" w14:textId="7EB94D1F" w:rsidR="00E05217" w:rsidRDefault="00E05217">
        <w:pPr>
          <w:pStyle w:val="a7"/>
          <w:jc w:val="center"/>
        </w:pPr>
        <w:r>
          <w:fldChar w:fldCharType="begin"/>
        </w:r>
        <w:r>
          <w:instrText>PAGE   \* MERGEFORMAT</w:instrText>
        </w:r>
        <w:r>
          <w:fldChar w:fldCharType="separate"/>
        </w:r>
        <w:r w:rsidR="00187EDB" w:rsidRPr="00187EDB">
          <w:rPr>
            <w:noProof/>
            <w:lang w:val="zh-CN"/>
          </w:rPr>
          <w:t>6</w:t>
        </w:r>
        <w:r>
          <w:fldChar w:fldCharType="end"/>
        </w:r>
      </w:p>
    </w:sdtContent>
  </w:sdt>
  <w:p w14:paraId="545DBC5B" w14:textId="77777777" w:rsidR="00E05217" w:rsidRDefault="00E0521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0DA67" w14:textId="77777777" w:rsidR="00F220CD" w:rsidRDefault="00F220CD" w:rsidP="00987821">
      <w:pPr>
        <w:spacing w:after="0" w:line="240" w:lineRule="auto"/>
      </w:pPr>
      <w:r>
        <w:separator/>
      </w:r>
    </w:p>
  </w:footnote>
  <w:footnote w:type="continuationSeparator" w:id="0">
    <w:p w14:paraId="3B535513" w14:textId="77777777" w:rsidR="00F220CD" w:rsidRDefault="00F220CD"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7D000" w14:textId="77777777" w:rsidR="00E05217" w:rsidRDefault="00E05217">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0F92" w14:textId="77777777" w:rsidR="00E05217" w:rsidRDefault="00E05217">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E00DC" w14:textId="77777777" w:rsidR="00E05217" w:rsidRDefault="00E05217">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F3844"/>
    <w:multiLevelType w:val="hybridMultilevel"/>
    <w:tmpl w:val="6BA8AA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23C88"/>
    <w:multiLevelType w:val="hybridMultilevel"/>
    <w:tmpl w:val="EB70ED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7E0325"/>
    <w:multiLevelType w:val="hybridMultilevel"/>
    <w:tmpl w:val="8CB0DF7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01FE5"/>
    <w:multiLevelType w:val="hybridMultilevel"/>
    <w:tmpl w:val="976451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FD68D3"/>
    <w:multiLevelType w:val="hybridMultilevel"/>
    <w:tmpl w:val="53D22CA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F566D"/>
    <w:multiLevelType w:val="hybridMultilevel"/>
    <w:tmpl w:val="B66257D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1650D"/>
    <w:multiLevelType w:val="hybridMultilevel"/>
    <w:tmpl w:val="E18C358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786D3E"/>
    <w:multiLevelType w:val="multilevel"/>
    <w:tmpl w:val="74A2D8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1E1CC0"/>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803609"/>
    <w:multiLevelType w:val="hybridMultilevel"/>
    <w:tmpl w:val="6AF266C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953B3A"/>
    <w:multiLevelType w:val="hybridMultilevel"/>
    <w:tmpl w:val="A6CA02A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D075B5"/>
    <w:multiLevelType w:val="hybridMultilevel"/>
    <w:tmpl w:val="93FCB0B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F52544"/>
    <w:multiLevelType w:val="hybridMultilevel"/>
    <w:tmpl w:val="A6CA1CC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EC4993"/>
    <w:multiLevelType w:val="multilevel"/>
    <w:tmpl w:val="DE866478"/>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pStyle w:val="3"/>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E5A095F"/>
    <w:multiLevelType w:val="hybridMultilevel"/>
    <w:tmpl w:val="D550E184"/>
    <w:lvl w:ilvl="0" w:tplc="77DA5C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9415C5"/>
    <w:multiLevelType w:val="hybridMultilevel"/>
    <w:tmpl w:val="CE6EE73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1E393E"/>
    <w:multiLevelType w:val="hybridMultilevel"/>
    <w:tmpl w:val="97C4CD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E30840"/>
    <w:multiLevelType w:val="hybridMultilevel"/>
    <w:tmpl w:val="86085A4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2F124D"/>
    <w:multiLevelType w:val="hybridMultilevel"/>
    <w:tmpl w:val="8892E31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3C47E53"/>
    <w:multiLevelType w:val="hybridMultilevel"/>
    <w:tmpl w:val="F182A7A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514AAA"/>
    <w:multiLevelType w:val="hybridMultilevel"/>
    <w:tmpl w:val="240E740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C51ADD"/>
    <w:multiLevelType w:val="hybridMultilevel"/>
    <w:tmpl w:val="16F89110"/>
    <w:lvl w:ilvl="0" w:tplc="492A542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39428285">
    <w:abstractNumId w:val="19"/>
  </w:num>
  <w:num w:numId="2" w16cid:durableId="929503454">
    <w:abstractNumId w:val="26"/>
  </w:num>
  <w:num w:numId="3" w16cid:durableId="1702510807">
    <w:abstractNumId w:val="30"/>
  </w:num>
  <w:num w:numId="4" w16cid:durableId="7207853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787780">
    <w:abstractNumId w:val="12"/>
  </w:num>
  <w:num w:numId="6" w16cid:durableId="105740856">
    <w:abstractNumId w:val="20"/>
  </w:num>
  <w:num w:numId="7" w16cid:durableId="1106390035">
    <w:abstractNumId w:val="29"/>
  </w:num>
  <w:num w:numId="8" w16cid:durableId="133985214">
    <w:abstractNumId w:val="24"/>
  </w:num>
  <w:num w:numId="9" w16cid:durableId="2126850160">
    <w:abstractNumId w:val="11"/>
  </w:num>
  <w:num w:numId="10" w16cid:durableId="605357283">
    <w:abstractNumId w:val="27"/>
  </w:num>
  <w:num w:numId="11" w16cid:durableId="50546384">
    <w:abstractNumId w:val="28"/>
  </w:num>
  <w:num w:numId="12" w16cid:durableId="1393894169">
    <w:abstractNumId w:val="5"/>
  </w:num>
  <w:num w:numId="13" w16cid:durableId="1642341706">
    <w:abstractNumId w:val="3"/>
  </w:num>
  <w:num w:numId="14" w16cid:durableId="1059286024">
    <w:abstractNumId w:val="2"/>
  </w:num>
  <w:num w:numId="15" w16cid:durableId="36466541">
    <w:abstractNumId w:val="10"/>
  </w:num>
  <w:num w:numId="16" w16cid:durableId="2004701413">
    <w:abstractNumId w:val="8"/>
  </w:num>
  <w:num w:numId="17" w16cid:durableId="127864704">
    <w:abstractNumId w:val="22"/>
  </w:num>
  <w:num w:numId="18" w16cid:durableId="1386948796">
    <w:abstractNumId w:val="23"/>
  </w:num>
  <w:num w:numId="19" w16cid:durableId="218783879">
    <w:abstractNumId w:val="0"/>
  </w:num>
  <w:num w:numId="20" w16cid:durableId="2017884231">
    <w:abstractNumId w:val="6"/>
  </w:num>
  <w:num w:numId="21" w16cid:durableId="320080484">
    <w:abstractNumId w:val="19"/>
  </w:num>
  <w:num w:numId="22" w16cid:durableId="855342177">
    <w:abstractNumId w:val="9"/>
  </w:num>
  <w:num w:numId="23" w16cid:durableId="103620993">
    <w:abstractNumId w:val="1"/>
  </w:num>
  <w:num w:numId="24" w16cid:durableId="495195421">
    <w:abstractNumId w:val="7"/>
  </w:num>
  <w:num w:numId="25" w16cid:durableId="233004441">
    <w:abstractNumId w:val="14"/>
  </w:num>
  <w:num w:numId="26" w16cid:durableId="845440163">
    <w:abstractNumId w:val="15"/>
  </w:num>
  <w:num w:numId="27" w16cid:durableId="1008014">
    <w:abstractNumId w:val="25"/>
  </w:num>
  <w:num w:numId="28" w16cid:durableId="2143687581">
    <w:abstractNumId w:val="17"/>
  </w:num>
  <w:num w:numId="29" w16cid:durableId="779178168">
    <w:abstractNumId w:val="4"/>
  </w:num>
  <w:num w:numId="30" w16cid:durableId="1753308215">
    <w:abstractNumId w:val="16"/>
  </w:num>
  <w:num w:numId="31" w16cid:durableId="2126382745">
    <w:abstractNumId w:val="18"/>
  </w:num>
  <w:num w:numId="32" w16cid:durableId="449662638">
    <w:abstractNumId w:val="21"/>
  </w:num>
  <w:num w:numId="33" w16cid:durableId="6357959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DE7"/>
    <w:rsid w:val="00005A38"/>
    <w:rsid w:val="000111E6"/>
    <w:rsid w:val="00011403"/>
    <w:rsid w:val="00012430"/>
    <w:rsid w:val="00017480"/>
    <w:rsid w:val="000327AD"/>
    <w:rsid w:val="00037150"/>
    <w:rsid w:val="00042DEC"/>
    <w:rsid w:val="00044795"/>
    <w:rsid w:val="00046ECE"/>
    <w:rsid w:val="000504E5"/>
    <w:rsid w:val="0005177B"/>
    <w:rsid w:val="00055BB9"/>
    <w:rsid w:val="0005601F"/>
    <w:rsid w:val="00061835"/>
    <w:rsid w:val="0006368A"/>
    <w:rsid w:val="000643B0"/>
    <w:rsid w:val="00064B55"/>
    <w:rsid w:val="00067B75"/>
    <w:rsid w:val="00072CDD"/>
    <w:rsid w:val="0007700F"/>
    <w:rsid w:val="00083156"/>
    <w:rsid w:val="000872A4"/>
    <w:rsid w:val="0008755A"/>
    <w:rsid w:val="00091D61"/>
    <w:rsid w:val="000A01F0"/>
    <w:rsid w:val="000B1BF9"/>
    <w:rsid w:val="000B58AE"/>
    <w:rsid w:val="000B67EA"/>
    <w:rsid w:val="000C0C2B"/>
    <w:rsid w:val="000C45EE"/>
    <w:rsid w:val="000C4989"/>
    <w:rsid w:val="000D1199"/>
    <w:rsid w:val="000D36B2"/>
    <w:rsid w:val="000D4992"/>
    <w:rsid w:val="000D76F2"/>
    <w:rsid w:val="000E18C4"/>
    <w:rsid w:val="000E292A"/>
    <w:rsid w:val="000E7290"/>
    <w:rsid w:val="000F16DB"/>
    <w:rsid w:val="000F5819"/>
    <w:rsid w:val="000F6718"/>
    <w:rsid w:val="000F6AF3"/>
    <w:rsid w:val="001003F4"/>
    <w:rsid w:val="00102585"/>
    <w:rsid w:val="00103257"/>
    <w:rsid w:val="00110D88"/>
    <w:rsid w:val="00113A76"/>
    <w:rsid w:val="00123F2F"/>
    <w:rsid w:val="0012418C"/>
    <w:rsid w:val="00124DEE"/>
    <w:rsid w:val="0012672D"/>
    <w:rsid w:val="00130ADD"/>
    <w:rsid w:val="001329F2"/>
    <w:rsid w:val="00133B92"/>
    <w:rsid w:val="00136357"/>
    <w:rsid w:val="00141A53"/>
    <w:rsid w:val="0014319C"/>
    <w:rsid w:val="001434A7"/>
    <w:rsid w:val="00143EB5"/>
    <w:rsid w:val="00147A71"/>
    <w:rsid w:val="0015083F"/>
    <w:rsid w:val="00154A92"/>
    <w:rsid w:val="001558C0"/>
    <w:rsid w:val="00157105"/>
    <w:rsid w:val="001645A0"/>
    <w:rsid w:val="001647AA"/>
    <w:rsid w:val="00180A54"/>
    <w:rsid w:val="00184C1A"/>
    <w:rsid w:val="001874FD"/>
    <w:rsid w:val="00187EDB"/>
    <w:rsid w:val="0019145B"/>
    <w:rsid w:val="001A04F0"/>
    <w:rsid w:val="001A17B8"/>
    <w:rsid w:val="001A309B"/>
    <w:rsid w:val="001A336B"/>
    <w:rsid w:val="001A41E3"/>
    <w:rsid w:val="001A752F"/>
    <w:rsid w:val="001B0C99"/>
    <w:rsid w:val="001B5868"/>
    <w:rsid w:val="001C1E62"/>
    <w:rsid w:val="001C2D8B"/>
    <w:rsid w:val="001C4C5F"/>
    <w:rsid w:val="001C5B71"/>
    <w:rsid w:val="001C781F"/>
    <w:rsid w:val="001F0FEB"/>
    <w:rsid w:val="001F1455"/>
    <w:rsid w:val="001F18AC"/>
    <w:rsid w:val="001F4F2F"/>
    <w:rsid w:val="001F508A"/>
    <w:rsid w:val="00203651"/>
    <w:rsid w:val="00206347"/>
    <w:rsid w:val="00206F5F"/>
    <w:rsid w:val="0021141A"/>
    <w:rsid w:val="002129D2"/>
    <w:rsid w:val="00220E2F"/>
    <w:rsid w:val="00221F02"/>
    <w:rsid w:val="00223E10"/>
    <w:rsid w:val="00224406"/>
    <w:rsid w:val="00225F51"/>
    <w:rsid w:val="00227AC5"/>
    <w:rsid w:val="002344EF"/>
    <w:rsid w:val="00234E33"/>
    <w:rsid w:val="0023559F"/>
    <w:rsid w:val="0023633D"/>
    <w:rsid w:val="00236CC5"/>
    <w:rsid w:val="00240154"/>
    <w:rsid w:val="0024476D"/>
    <w:rsid w:val="0024498F"/>
    <w:rsid w:val="002520D6"/>
    <w:rsid w:val="002540EB"/>
    <w:rsid w:val="00255C58"/>
    <w:rsid w:val="00256BD3"/>
    <w:rsid w:val="00260F01"/>
    <w:rsid w:val="00263189"/>
    <w:rsid w:val="00265474"/>
    <w:rsid w:val="002756CD"/>
    <w:rsid w:val="002778FA"/>
    <w:rsid w:val="00281F8D"/>
    <w:rsid w:val="0028364E"/>
    <w:rsid w:val="00283F63"/>
    <w:rsid w:val="00285EC5"/>
    <w:rsid w:val="002910E6"/>
    <w:rsid w:val="00292E35"/>
    <w:rsid w:val="002948FE"/>
    <w:rsid w:val="002979A6"/>
    <w:rsid w:val="002A1E6A"/>
    <w:rsid w:val="002A2B1E"/>
    <w:rsid w:val="002A7426"/>
    <w:rsid w:val="002B03A8"/>
    <w:rsid w:val="002B0535"/>
    <w:rsid w:val="002B1E9B"/>
    <w:rsid w:val="002B3464"/>
    <w:rsid w:val="002B4734"/>
    <w:rsid w:val="002B4DD9"/>
    <w:rsid w:val="002B4E70"/>
    <w:rsid w:val="002B6C57"/>
    <w:rsid w:val="002C206A"/>
    <w:rsid w:val="002C6379"/>
    <w:rsid w:val="002D4B28"/>
    <w:rsid w:val="002D58F4"/>
    <w:rsid w:val="002E1408"/>
    <w:rsid w:val="002E57DA"/>
    <w:rsid w:val="002E5EDC"/>
    <w:rsid w:val="002F18AA"/>
    <w:rsid w:val="002F2870"/>
    <w:rsid w:val="002F4388"/>
    <w:rsid w:val="002F5213"/>
    <w:rsid w:val="003032D4"/>
    <w:rsid w:val="003038E9"/>
    <w:rsid w:val="00303FEE"/>
    <w:rsid w:val="003046F6"/>
    <w:rsid w:val="00304D60"/>
    <w:rsid w:val="003050AE"/>
    <w:rsid w:val="00307F59"/>
    <w:rsid w:val="00312274"/>
    <w:rsid w:val="0031343A"/>
    <w:rsid w:val="0031476B"/>
    <w:rsid w:val="00314D9F"/>
    <w:rsid w:val="00320A19"/>
    <w:rsid w:val="00322DC8"/>
    <w:rsid w:val="00325C1E"/>
    <w:rsid w:val="00326D71"/>
    <w:rsid w:val="00327E1D"/>
    <w:rsid w:val="00331394"/>
    <w:rsid w:val="00332E44"/>
    <w:rsid w:val="00333AE3"/>
    <w:rsid w:val="00333D36"/>
    <w:rsid w:val="00334496"/>
    <w:rsid w:val="00337AE2"/>
    <w:rsid w:val="00341D06"/>
    <w:rsid w:val="003472DF"/>
    <w:rsid w:val="00354B08"/>
    <w:rsid w:val="003561A8"/>
    <w:rsid w:val="003577E5"/>
    <w:rsid w:val="00366872"/>
    <w:rsid w:val="00367402"/>
    <w:rsid w:val="00370718"/>
    <w:rsid w:val="003746CD"/>
    <w:rsid w:val="003824C2"/>
    <w:rsid w:val="00382770"/>
    <w:rsid w:val="00382C51"/>
    <w:rsid w:val="00383688"/>
    <w:rsid w:val="003845BD"/>
    <w:rsid w:val="0038616B"/>
    <w:rsid w:val="003900C3"/>
    <w:rsid w:val="00391DC5"/>
    <w:rsid w:val="00392619"/>
    <w:rsid w:val="00392D5B"/>
    <w:rsid w:val="00394D5B"/>
    <w:rsid w:val="00395399"/>
    <w:rsid w:val="003957AF"/>
    <w:rsid w:val="00396834"/>
    <w:rsid w:val="00397A15"/>
    <w:rsid w:val="003A02F4"/>
    <w:rsid w:val="003A4B5D"/>
    <w:rsid w:val="003A4B68"/>
    <w:rsid w:val="003A64B4"/>
    <w:rsid w:val="003A673A"/>
    <w:rsid w:val="003B78E8"/>
    <w:rsid w:val="003C4848"/>
    <w:rsid w:val="003C7865"/>
    <w:rsid w:val="003C79AE"/>
    <w:rsid w:val="003D33FB"/>
    <w:rsid w:val="003D59C7"/>
    <w:rsid w:val="003D6E28"/>
    <w:rsid w:val="003E080B"/>
    <w:rsid w:val="003E132C"/>
    <w:rsid w:val="003E14EF"/>
    <w:rsid w:val="003F0F09"/>
    <w:rsid w:val="003F4288"/>
    <w:rsid w:val="003F59C0"/>
    <w:rsid w:val="003F6EEE"/>
    <w:rsid w:val="004035D4"/>
    <w:rsid w:val="00406F75"/>
    <w:rsid w:val="0041238D"/>
    <w:rsid w:val="00412880"/>
    <w:rsid w:val="00413B43"/>
    <w:rsid w:val="0041718D"/>
    <w:rsid w:val="004177A8"/>
    <w:rsid w:val="00427506"/>
    <w:rsid w:val="0043109C"/>
    <w:rsid w:val="00431C59"/>
    <w:rsid w:val="004331CB"/>
    <w:rsid w:val="00434FC1"/>
    <w:rsid w:val="0043682D"/>
    <w:rsid w:val="00437901"/>
    <w:rsid w:val="004430DE"/>
    <w:rsid w:val="00455BD1"/>
    <w:rsid w:val="00462813"/>
    <w:rsid w:val="0046469B"/>
    <w:rsid w:val="00464F9D"/>
    <w:rsid w:val="0046714D"/>
    <w:rsid w:val="004778DA"/>
    <w:rsid w:val="004805F0"/>
    <w:rsid w:val="00486F11"/>
    <w:rsid w:val="00487557"/>
    <w:rsid w:val="004903C9"/>
    <w:rsid w:val="00492ED3"/>
    <w:rsid w:val="004960B6"/>
    <w:rsid w:val="00496235"/>
    <w:rsid w:val="00497071"/>
    <w:rsid w:val="004A60D7"/>
    <w:rsid w:val="004A7E8B"/>
    <w:rsid w:val="004B0203"/>
    <w:rsid w:val="004B072F"/>
    <w:rsid w:val="004B13F6"/>
    <w:rsid w:val="004B3691"/>
    <w:rsid w:val="004B45EF"/>
    <w:rsid w:val="004B6228"/>
    <w:rsid w:val="004B63F5"/>
    <w:rsid w:val="004B714E"/>
    <w:rsid w:val="004B74FB"/>
    <w:rsid w:val="004C0DE7"/>
    <w:rsid w:val="004C1876"/>
    <w:rsid w:val="004C2BAD"/>
    <w:rsid w:val="004C37FD"/>
    <w:rsid w:val="004C6F08"/>
    <w:rsid w:val="004D1EDB"/>
    <w:rsid w:val="004D292C"/>
    <w:rsid w:val="004D5A1A"/>
    <w:rsid w:val="004D712D"/>
    <w:rsid w:val="004E59AC"/>
    <w:rsid w:val="004E5C26"/>
    <w:rsid w:val="004F128D"/>
    <w:rsid w:val="00524F8D"/>
    <w:rsid w:val="00526EAE"/>
    <w:rsid w:val="0052786E"/>
    <w:rsid w:val="00527FFA"/>
    <w:rsid w:val="00531537"/>
    <w:rsid w:val="00535099"/>
    <w:rsid w:val="00537EAB"/>
    <w:rsid w:val="0054010E"/>
    <w:rsid w:val="005425EA"/>
    <w:rsid w:val="005443FF"/>
    <w:rsid w:val="00547181"/>
    <w:rsid w:val="0055026F"/>
    <w:rsid w:val="00565DFE"/>
    <w:rsid w:val="005660E1"/>
    <w:rsid w:val="005731D5"/>
    <w:rsid w:val="005764A3"/>
    <w:rsid w:val="0058011F"/>
    <w:rsid w:val="005811AD"/>
    <w:rsid w:val="0058406C"/>
    <w:rsid w:val="00584983"/>
    <w:rsid w:val="00586D5E"/>
    <w:rsid w:val="0059230A"/>
    <w:rsid w:val="005A15AB"/>
    <w:rsid w:val="005A1C19"/>
    <w:rsid w:val="005A2375"/>
    <w:rsid w:val="005A770A"/>
    <w:rsid w:val="005B0451"/>
    <w:rsid w:val="005B366E"/>
    <w:rsid w:val="005B3861"/>
    <w:rsid w:val="005B783E"/>
    <w:rsid w:val="005C1E00"/>
    <w:rsid w:val="005C2619"/>
    <w:rsid w:val="005C751F"/>
    <w:rsid w:val="005D1188"/>
    <w:rsid w:val="005D29BB"/>
    <w:rsid w:val="005D66BA"/>
    <w:rsid w:val="005E0754"/>
    <w:rsid w:val="005E0AF9"/>
    <w:rsid w:val="005E20B7"/>
    <w:rsid w:val="005E2369"/>
    <w:rsid w:val="005E7EFC"/>
    <w:rsid w:val="005F4806"/>
    <w:rsid w:val="00601704"/>
    <w:rsid w:val="00601C5E"/>
    <w:rsid w:val="00602D9C"/>
    <w:rsid w:val="00607AFD"/>
    <w:rsid w:val="0061189D"/>
    <w:rsid w:val="00613C98"/>
    <w:rsid w:val="00614FA8"/>
    <w:rsid w:val="00615E0D"/>
    <w:rsid w:val="00616520"/>
    <w:rsid w:val="0061669D"/>
    <w:rsid w:val="00617240"/>
    <w:rsid w:val="00617D6B"/>
    <w:rsid w:val="00620558"/>
    <w:rsid w:val="0062287E"/>
    <w:rsid w:val="00624DAB"/>
    <w:rsid w:val="006319DA"/>
    <w:rsid w:val="00631D33"/>
    <w:rsid w:val="00632AB8"/>
    <w:rsid w:val="006349A9"/>
    <w:rsid w:val="00637C0F"/>
    <w:rsid w:val="00642E3D"/>
    <w:rsid w:val="0065282F"/>
    <w:rsid w:val="00656C6F"/>
    <w:rsid w:val="006577AC"/>
    <w:rsid w:val="00657A5C"/>
    <w:rsid w:val="00661A73"/>
    <w:rsid w:val="00662CD0"/>
    <w:rsid w:val="006658D6"/>
    <w:rsid w:val="006660D4"/>
    <w:rsid w:val="00667193"/>
    <w:rsid w:val="006705B3"/>
    <w:rsid w:val="006751B4"/>
    <w:rsid w:val="0068053E"/>
    <w:rsid w:val="00685A03"/>
    <w:rsid w:val="00687CEF"/>
    <w:rsid w:val="0069155B"/>
    <w:rsid w:val="006A31E1"/>
    <w:rsid w:val="006A3825"/>
    <w:rsid w:val="006A42CB"/>
    <w:rsid w:val="006A665B"/>
    <w:rsid w:val="006A7471"/>
    <w:rsid w:val="006B5DB4"/>
    <w:rsid w:val="006C0DA4"/>
    <w:rsid w:val="006C2A47"/>
    <w:rsid w:val="006C2F08"/>
    <w:rsid w:val="006D0799"/>
    <w:rsid w:val="006D12EC"/>
    <w:rsid w:val="006D3AC1"/>
    <w:rsid w:val="006E05FA"/>
    <w:rsid w:val="006F2066"/>
    <w:rsid w:val="006F6DC4"/>
    <w:rsid w:val="007032A4"/>
    <w:rsid w:val="007034A7"/>
    <w:rsid w:val="00707436"/>
    <w:rsid w:val="00710741"/>
    <w:rsid w:val="007119AE"/>
    <w:rsid w:val="0071580A"/>
    <w:rsid w:val="0071648F"/>
    <w:rsid w:val="00717DCC"/>
    <w:rsid w:val="00723559"/>
    <w:rsid w:val="00727541"/>
    <w:rsid w:val="00732C1E"/>
    <w:rsid w:val="0073435B"/>
    <w:rsid w:val="00734CC1"/>
    <w:rsid w:val="0074041C"/>
    <w:rsid w:val="007410A1"/>
    <w:rsid w:val="007413D0"/>
    <w:rsid w:val="007446AB"/>
    <w:rsid w:val="00747C35"/>
    <w:rsid w:val="00761B78"/>
    <w:rsid w:val="00766396"/>
    <w:rsid w:val="007718BE"/>
    <w:rsid w:val="00773346"/>
    <w:rsid w:val="00774703"/>
    <w:rsid w:val="007810C1"/>
    <w:rsid w:val="00784D79"/>
    <w:rsid w:val="00796D40"/>
    <w:rsid w:val="00797B7A"/>
    <w:rsid w:val="007A0006"/>
    <w:rsid w:val="007A16DF"/>
    <w:rsid w:val="007A3158"/>
    <w:rsid w:val="007A34B7"/>
    <w:rsid w:val="007B167D"/>
    <w:rsid w:val="007B40EF"/>
    <w:rsid w:val="007B5158"/>
    <w:rsid w:val="007B78F6"/>
    <w:rsid w:val="007C3BFF"/>
    <w:rsid w:val="007C4215"/>
    <w:rsid w:val="007D06D1"/>
    <w:rsid w:val="007D43D3"/>
    <w:rsid w:val="007D653A"/>
    <w:rsid w:val="007D7EC4"/>
    <w:rsid w:val="007E22F0"/>
    <w:rsid w:val="007E42FA"/>
    <w:rsid w:val="007E5406"/>
    <w:rsid w:val="007E6294"/>
    <w:rsid w:val="007E7CDE"/>
    <w:rsid w:val="007F1FCC"/>
    <w:rsid w:val="007F51F4"/>
    <w:rsid w:val="0080018E"/>
    <w:rsid w:val="00801D00"/>
    <w:rsid w:val="0081152A"/>
    <w:rsid w:val="00812EEE"/>
    <w:rsid w:val="00814572"/>
    <w:rsid w:val="00820089"/>
    <w:rsid w:val="00820125"/>
    <w:rsid w:val="008201A1"/>
    <w:rsid w:val="00823A79"/>
    <w:rsid w:val="008279CF"/>
    <w:rsid w:val="00830164"/>
    <w:rsid w:val="00833342"/>
    <w:rsid w:val="00833558"/>
    <w:rsid w:val="00834ADF"/>
    <w:rsid w:val="0084457D"/>
    <w:rsid w:val="0084711D"/>
    <w:rsid w:val="00850F56"/>
    <w:rsid w:val="00854605"/>
    <w:rsid w:val="00862293"/>
    <w:rsid w:val="00863576"/>
    <w:rsid w:val="00863C0C"/>
    <w:rsid w:val="00866687"/>
    <w:rsid w:val="008702AA"/>
    <w:rsid w:val="00875C99"/>
    <w:rsid w:val="00876EFC"/>
    <w:rsid w:val="0087772B"/>
    <w:rsid w:val="008778BE"/>
    <w:rsid w:val="008808DC"/>
    <w:rsid w:val="00886C10"/>
    <w:rsid w:val="0089426D"/>
    <w:rsid w:val="00894485"/>
    <w:rsid w:val="008A0ACD"/>
    <w:rsid w:val="008A0E11"/>
    <w:rsid w:val="008A23D0"/>
    <w:rsid w:val="008A2FC5"/>
    <w:rsid w:val="008A6954"/>
    <w:rsid w:val="008A756A"/>
    <w:rsid w:val="008B11E6"/>
    <w:rsid w:val="008B618D"/>
    <w:rsid w:val="008C12C4"/>
    <w:rsid w:val="008C3A77"/>
    <w:rsid w:val="008D247B"/>
    <w:rsid w:val="008D36B4"/>
    <w:rsid w:val="008D4D93"/>
    <w:rsid w:val="008E064E"/>
    <w:rsid w:val="008E2AFD"/>
    <w:rsid w:val="008E6262"/>
    <w:rsid w:val="008F142E"/>
    <w:rsid w:val="008F1CF3"/>
    <w:rsid w:val="008F671F"/>
    <w:rsid w:val="008F70AA"/>
    <w:rsid w:val="008F793F"/>
    <w:rsid w:val="00921428"/>
    <w:rsid w:val="00924971"/>
    <w:rsid w:val="00930067"/>
    <w:rsid w:val="009371B2"/>
    <w:rsid w:val="009411C1"/>
    <w:rsid w:val="009429F1"/>
    <w:rsid w:val="0095151E"/>
    <w:rsid w:val="009529A3"/>
    <w:rsid w:val="009559D4"/>
    <w:rsid w:val="00956FB5"/>
    <w:rsid w:val="00961693"/>
    <w:rsid w:val="00962FB9"/>
    <w:rsid w:val="00966588"/>
    <w:rsid w:val="00966D58"/>
    <w:rsid w:val="009710E6"/>
    <w:rsid w:val="00977126"/>
    <w:rsid w:val="009773E7"/>
    <w:rsid w:val="00983424"/>
    <w:rsid w:val="00987821"/>
    <w:rsid w:val="009915BF"/>
    <w:rsid w:val="009A733E"/>
    <w:rsid w:val="009A7A07"/>
    <w:rsid w:val="009B02CD"/>
    <w:rsid w:val="009B1BB9"/>
    <w:rsid w:val="009B1C37"/>
    <w:rsid w:val="009B2F30"/>
    <w:rsid w:val="009B6600"/>
    <w:rsid w:val="009B7C78"/>
    <w:rsid w:val="009C2A00"/>
    <w:rsid w:val="009C36CE"/>
    <w:rsid w:val="009C4057"/>
    <w:rsid w:val="009C7F4A"/>
    <w:rsid w:val="009D44A2"/>
    <w:rsid w:val="009D78E2"/>
    <w:rsid w:val="009E003F"/>
    <w:rsid w:val="009E34EC"/>
    <w:rsid w:val="009F31BF"/>
    <w:rsid w:val="009F3BA6"/>
    <w:rsid w:val="009F7D16"/>
    <w:rsid w:val="00A00240"/>
    <w:rsid w:val="00A02E92"/>
    <w:rsid w:val="00A0356F"/>
    <w:rsid w:val="00A04B1B"/>
    <w:rsid w:val="00A12D3B"/>
    <w:rsid w:val="00A16BC2"/>
    <w:rsid w:val="00A21FFA"/>
    <w:rsid w:val="00A23436"/>
    <w:rsid w:val="00A339D7"/>
    <w:rsid w:val="00A40A0C"/>
    <w:rsid w:val="00A537C1"/>
    <w:rsid w:val="00A5477D"/>
    <w:rsid w:val="00A54B3A"/>
    <w:rsid w:val="00A5504E"/>
    <w:rsid w:val="00A5528C"/>
    <w:rsid w:val="00A62121"/>
    <w:rsid w:val="00A67F45"/>
    <w:rsid w:val="00A702E5"/>
    <w:rsid w:val="00A70DFB"/>
    <w:rsid w:val="00A71C79"/>
    <w:rsid w:val="00A72FEE"/>
    <w:rsid w:val="00A73236"/>
    <w:rsid w:val="00A7478F"/>
    <w:rsid w:val="00A75FCC"/>
    <w:rsid w:val="00A776B0"/>
    <w:rsid w:val="00A77D0E"/>
    <w:rsid w:val="00A826DD"/>
    <w:rsid w:val="00A900BE"/>
    <w:rsid w:val="00A909EC"/>
    <w:rsid w:val="00A956E4"/>
    <w:rsid w:val="00A9576C"/>
    <w:rsid w:val="00A96FAD"/>
    <w:rsid w:val="00A97F53"/>
    <w:rsid w:val="00AA3398"/>
    <w:rsid w:val="00AB0352"/>
    <w:rsid w:val="00AC116E"/>
    <w:rsid w:val="00AC690C"/>
    <w:rsid w:val="00AC6DF6"/>
    <w:rsid w:val="00AD691B"/>
    <w:rsid w:val="00AD6E49"/>
    <w:rsid w:val="00AD756D"/>
    <w:rsid w:val="00AE0C9E"/>
    <w:rsid w:val="00AE2C42"/>
    <w:rsid w:val="00AE59F1"/>
    <w:rsid w:val="00AE5D12"/>
    <w:rsid w:val="00AF13A8"/>
    <w:rsid w:val="00AF3D08"/>
    <w:rsid w:val="00B01802"/>
    <w:rsid w:val="00B044AC"/>
    <w:rsid w:val="00B0702A"/>
    <w:rsid w:val="00B10C2F"/>
    <w:rsid w:val="00B11839"/>
    <w:rsid w:val="00B12D5B"/>
    <w:rsid w:val="00B15A11"/>
    <w:rsid w:val="00B35EE0"/>
    <w:rsid w:val="00B46D46"/>
    <w:rsid w:val="00B53A03"/>
    <w:rsid w:val="00B53E72"/>
    <w:rsid w:val="00B557E8"/>
    <w:rsid w:val="00B55AC5"/>
    <w:rsid w:val="00B56E81"/>
    <w:rsid w:val="00B57E64"/>
    <w:rsid w:val="00B72014"/>
    <w:rsid w:val="00B73C3A"/>
    <w:rsid w:val="00B76F4C"/>
    <w:rsid w:val="00B80BF9"/>
    <w:rsid w:val="00B85619"/>
    <w:rsid w:val="00B87B72"/>
    <w:rsid w:val="00B94C70"/>
    <w:rsid w:val="00BA278C"/>
    <w:rsid w:val="00BA3928"/>
    <w:rsid w:val="00BC2871"/>
    <w:rsid w:val="00BC4921"/>
    <w:rsid w:val="00BD46A7"/>
    <w:rsid w:val="00BD4AD5"/>
    <w:rsid w:val="00BD5C3F"/>
    <w:rsid w:val="00BD6329"/>
    <w:rsid w:val="00BD69F3"/>
    <w:rsid w:val="00BE1DD7"/>
    <w:rsid w:val="00BE24C1"/>
    <w:rsid w:val="00BE54AA"/>
    <w:rsid w:val="00BF1386"/>
    <w:rsid w:val="00BF18B1"/>
    <w:rsid w:val="00BF2758"/>
    <w:rsid w:val="00BF2AC3"/>
    <w:rsid w:val="00BF4120"/>
    <w:rsid w:val="00BF4C5D"/>
    <w:rsid w:val="00BF64FE"/>
    <w:rsid w:val="00C06FBB"/>
    <w:rsid w:val="00C10517"/>
    <w:rsid w:val="00C1115F"/>
    <w:rsid w:val="00C1323D"/>
    <w:rsid w:val="00C1341A"/>
    <w:rsid w:val="00C148CE"/>
    <w:rsid w:val="00C20DFB"/>
    <w:rsid w:val="00C21270"/>
    <w:rsid w:val="00C215F8"/>
    <w:rsid w:val="00C31174"/>
    <w:rsid w:val="00C3323A"/>
    <w:rsid w:val="00C359DE"/>
    <w:rsid w:val="00C40B4F"/>
    <w:rsid w:val="00C40BD4"/>
    <w:rsid w:val="00C44563"/>
    <w:rsid w:val="00C5054A"/>
    <w:rsid w:val="00C50E5A"/>
    <w:rsid w:val="00C510A1"/>
    <w:rsid w:val="00C51572"/>
    <w:rsid w:val="00C601F0"/>
    <w:rsid w:val="00C61845"/>
    <w:rsid w:val="00C637A4"/>
    <w:rsid w:val="00C650B9"/>
    <w:rsid w:val="00C658A3"/>
    <w:rsid w:val="00C65DAA"/>
    <w:rsid w:val="00C668A4"/>
    <w:rsid w:val="00C761E4"/>
    <w:rsid w:val="00C7784B"/>
    <w:rsid w:val="00C811DB"/>
    <w:rsid w:val="00C85D7B"/>
    <w:rsid w:val="00C91820"/>
    <w:rsid w:val="00C92A25"/>
    <w:rsid w:val="00CA2465"/>
    <w:rsid w:val="00CA3E60"/>
    <w:rsid w:val="00CB50D4"/>
    <w:rsid w:val="00CB7C89"/>
    <w:rsid w:val="00CC44C1"/>
    <w:rsid w:val="00CC5EBA"/>
    <w:rsid w:val="00CC71E6"/>
    <w:rsid w:val="00CD1F0D"/>
    <w:rsid w:val="00CD551A"/>
    <w:rsid w:val="00CE074D"/>
    <w:rsid w:val="00CE127E"/>
    <w:rsid w:val="00CE3E12"/>
    <w:rsid w:val="00CE4C33"/>
    <w:rsid w:val="00CE55BF"/>
    <w:rsid w:val="00CF27F5"/>
    <w:rsid w:val="00CF56CC"/>
    <w:rsid w:val="00CF7151"/>
    <w:rsid w:val="00D03D78"/>
    <w:rsid w:val="00D04244"/>
    <w:rsid w:val="00D04B10"/>
    <w:rsid w:val="00D05B25"/>
    <w:rsid w:val="00D05F61"/>
    <w:rsid w:val="00D11E87"/>
    <w:rsid w:val="00D13299"/>
    <w:rsid w:val="00D1508E"/>
    <w:rsid w:val="00D162DB"/>
    <w:rsid w:val="00D20F54"/>
    <w:rsid w:val="00D21476"/>
    <w:rsid w:val="00D303DE"/>
    <w:rsid w:val="00D32F04"/>
    <w:rsid w:val="00D3606B"/>
    <w:rsid w:val="00D36ADD"/>
    <w:rsid w:val="00D37C21"/>
    <w:rsid w:val="00D42E9C"/>
    <w:rsid w:val="00D459A4"/>
    <w:rsid w:val="00D46133"/>
    <w:rsid w:val="00D472E7"/>
    <w:rsid w:val="00D53DDC"/>
    <w:rsid w:val="00D568E7"/>
    <w:rsid w:val="00D64CC8"/>
    <w:rsid w:val="00D72F56"/>
    <w:rsid w:val="00D7455F"/>
    <w:rsid w:val="00D763E0"/>
    <w:rsid w:val="00D81FC8"/>
    <w:rsid w:val="00D82C3F"/>
    <w:rsid w:val="00D87802"/>
    <w:rsid w:val="00D91FC3"/>
    <w:rsid w:val="00D92D74"/>
    <w:rsid w:val="00D93FFA"/>
    <w:rsid w:val="00DA34A8"/>
    <w:rsid w:val="00DA757E"/>
    <w:rsid w:val="00DB00D3"/>
    <w:rsid w:val="00DB746E"/>
    <w:rsid w:val="00DC5185"/>
    <w:rsid w:val="00DD3D30"/>
    <w:rsid w:val="00DD3F59"/>
    <w:rsid w:val="00DE7808"/>
    <w:rsid w:val="00DF3B26"/>
    <w:rsid w:val="00E0052D"/>
    <w:rsid w:val="00E01788"/>
    <w:rsid w:val="00E01C3D"/>
    <w:rsid w:val="00E02FE7"/>
    <w:rsid w:val="00E031CA"/>
    <w:rsid w:val="00E05217"/>
    <w:rsid w:val="00E06188"/>
    <w:rsid w:val="00E108ED"/>
    <w:rsid w:val="00E11161"/>
    <w:rsid w:val="00E12338"/>
    <w:rsid w:val="00E136AF"/>
    <w:rsid w:val="00E23F37"/>
    <w:rsid w:val="00E26C4F"/>
    <w:rsid w:val="00E34B51"/>
    <w:rsid w:val="00E37513"/>
    <w:rsid w:val="00E37B3B"/>
    <w:rsid w:val="00E40C39"/>
    <w:rsid w:val="00E5348D"/>
    <w:rsid w:val="00E621F6"/>
    <w:rsid w:val="00E62CED"/>
    <w:rsid w:val="00E637FB"/>
    <w:rsid w:val="00E663C4"/>
    <w:rsid w:val="00E6782B"/>
    <w:rsid w:val="00E7254D"/>
    <w:rsid w:val="00E73D50"/>
    <w:rsid w:val="00E76BA5"/>
    <w:rsid w:val="00E81BE8"/>
    <w:rsid w:val="00E82A09"/>
    <w:rsid w:val="00E84C09"/>
    <w:rsid w:val="00E87276"/>
    <w:rsid w:val="00E9133D"/>
    <w:rsid w:val="00E91749"/>
    <w:rsid w:val="00EA10C3"/>
    <w:rsid w:val="00EA29A1"/>
    <w:rsid w:val="00EA4670"/>
    <w:rsid w:val="00EB369F"/>
    <w:rsid w:val="00EC0559"/>
    <w:rsid w:val="00EC1FC9"/>
    <w:rsid w:val="00ED049A"/>
    <w:rsid w:val="00ED2C90"/>
    <w:rsid w:val="00EE03E1"/>
    <w:rsid w:val="00EE32F3"/>
    <w:rsid w:val="00EF1E13"/>
    <w:rsid w:val="00EF2030"/>
    <w:rsid w:val="00EF5081"/>
    <w:rsid w:val="00EF555B"/>
    <w:rsid w:val="00F01B6D"/>
    <w:rsid w:val="00F220CD"/>
    <w:rsid w:val="00F225D8"/>
    <w:rsid w:val="00F23FE0"/>
    <w:rsid w:val="00F2549C"/>
    <w:rsid w:val="00F27209"/>
    <w:rsid w:val="00F35699"/>
    <w:rsid w:val="00F40796"/>
    <w:rsid w:val="00F40A99"/>
    <w:rsid w:val="00F44200"/>
    <w:rsid w:val="00F46091"/>
    <w:rsid w:val="00F47A85"/>
    <w:rsid w:val="00F51F44"/>
    <w:rsid w:val="00F54502"/>
    <w:rsid w:val="00F609F5"/>
    <w:rsid w:val="00F64003"/>
    <w:rsid w:val="00F64924"/>
    <w:rsid w:val="00F73CA8"/>
    <w:rsid w:val="00F743AE"/>
    <w:rsid w:val="00F74976"/>
    <w:rsid w:val="00F81CDC"/>
    <w:rsid w:val="00F84F0C"/>
    <w:rsid w:val="00F850B4"/>
    <w:rsid w:val="00F86CA4"/>
    <w:rsid w:val="00F90CC5"/>
    <w:rsid w:val="00F90FB6"/>
    <w:rsid w:val="00F930DF"/>
    <w:rsid w:val="00F935FA"/>
    <w:rsid w:val="00F946E5"/>
    <w:rsid w:val="00F94A00"/>
    <w:rsid w:val="00FA1897"/>
    <w:rsid w:val="00FA526C"/>
    <w:rsid w:val="00FA6650"/>
    <w:rsid w:val="00FA7744"/>
    <w:rsid w:val="00FB07FF"/>
    <w:rsid w:val="00FB20AC"/>
    <w:rsid w:val="00FB5D92"/>
    <w:rsid w:val="00FB629A"/>
    <w:rsid w:val="00FB7383"/>
    <w:rsid w:val="00FC04D1"/>
    <w:rsid w:val="00FC5E2E"/>
    <w:rsid w:val="00FC621A"/>
    <w:rsid w:val="00FD0564"/>
    <w:rsid w:val="00FD3180"/>
    <w:rsid w:val="00FD585A"/>
    <w:rsid w:val="00FD63C0"/>
    <w:rsid w:val="00FE5794"/>
    <w:rsid w:val="00FE73BD"/>
    <w:rsid w:val="00FF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B98F2"/>
  <w15:chartTrackingRefBased/>
  <w15:docId w15:val="{FF4A3362-86CB-4A7B-8C89-301E3DC93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nhideWhenUsed/>
    <w:qFormat/>
    <w:rsid w:val="000F16DB"/>
    <w:pPr>
      <w:keepNext/>
      <w:keepLines/>
      <w:widowControl/>
      <w:numPr>
        <w:ilvl w:val="2"/>
        <w:numId w:val="1"/>
      </w:numPr>
      <w:spacing w:beforeLines="50" w:before="156" w:line="240" w:lineRule="auto"/>
      <w:outlineLvl w:val="2"/>
    </w:pPr>
    <w:rPr>
      <w:rFonts w:eastAsia="仿宋"/>
      <w:b/>
      <w:bCs/>
      <w:sz w:val="21"/>
      <w:szCs w:val="32"/>
    </w:rPr>
  </w:style>
  <w:style w:type="paragraph" w:styleId="4">
    <w:name w:val="heading 4"/>
    <w:basedOn w:val="a"/>
    <w:next w:val="a"/>
    <w:link w:val="40"/>
    <w:qFormat/>
    <w:rsid w:val="00987821"/>
    <w:pPr>
      <w:keepNext/>
      <w:widowControl/>
      <w:numPr>
        <w:ilvl w:val="3"/>
        <w:numId w:val="3"/>
      </w:numPr>
      <w:tabs>
        <w:tab w:val="left" w:pos="-124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qFormat/>
    <w:rsid w:val="000F16DB"/>
    <w:rPr>
      <w:rFonts w:ascii="Times New Roman" w:eastAsia="仿宋" w:hAnsi="Times New Roman"/>
      <w:b/>
      <w:bCs/>
      <w:szCs w:val="32"/>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c"/>
    <w:uiPriority w:val="34"/>
    <w:qFormat/>
    <w:locked/>
    <w:rsid w:val="00F94A00"/>
    <w:rPr>
      <w:rFonts w:ascii="Times New Roman" w:eastAsia="Times New Roman" w:hAnsi="Times New Roman"/>
      <w:sz w:val="20"/>
      <w:szCs w:val="20"/>
    </w:rPr>
  </w:style>
  <w:style w:type="paragraph" w:customStyle="1" w:styleId="title1">
    <w:name w:val="title 1"/>
    <w:basedOn w:val="1"/>
    <w:next w:val="a"/>
    <w:qFormat/>
    <w:rsid w:val="008A23D0"/>
    <w:pPr>
      <w:widowControl/>
      <w:numPr>
        <w:numId w:val="9"/>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c"/>
    <w:next w:val="a"/>
    <w:qFormat/>
    <w:rsid w:val="008A23D0"/>
    <w:pPr>
      <w:numPr>
        <w:ilvl w:val="1"/>
        <w:numId w:val="9"/>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rsid w:val="008A23D0"/>
    <w:pPr>
      <w:numPr>
        <w:ilvl w:val="2"/>
      </w:numPr>
    </w:pPr>
    <w:rPr>
      <w:sz w:val="22"/>
    </w:rPr>
  </w:style>
  <w:style w:type="character" w:styleId="afe">
    <w:name w:val="Subtle Emphasis"/>
    <w:basedOn w:val="a0"/>
    <w:uiPriority w:val="19"/>
    <w:qFormat/>
    <w:rsid w:val="005C751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4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5BF82-2206-427A-A5BA-ACC735FE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6422</TotalTime>
  <Pages>6</Pages>
  <Words>2162</Words>
  <Characters>12325</Characters>
  <Application>Microsoft Office Word</Application>
  <DocSecurity>0</DocSecurity>
  <Lines>102</Lines>
  <Paragraphs>28</Paragraphs>
  <ScaleCrop>false</ScaleCrop>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X13</cp:lastModifiedBy>
  <cp:revision>29</cp:revision>
  <dcterms:created xsi:type="dcterms:W3CDTF">2023-09-27T06:03:00Z</dcterms:created>
  <dcterms:modified xsi:type="dcterms:W3CDTF">2024-02-19T06:30:00Z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